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F17" w:rsidRDefault="00233F17" w:rsidP="00233F17">
      <w:pPr>
        <w:jc w:val="center"/>
        <w:rPr>
          <w:rFonts w:ascii="Tahoma" w:hAnsi="Tahoma" w:cs="Tahoma"/>
          <w:b/>
          <w:sz w:val="30"/>
          <w:szCs w:val="30"/>
          <w:u w:val="single"/>
        </w:rPr>
      </w:pPr>
      <w:r>
        <w:rPr>
          <w:rFonts w:ascii="Tahoma" w:hAnsi="Tahoma" w:cs="Tahoma"/>
          <w:b/>
          <w:sz w:val="30"/>
          <w:szCs w:val="30"/>
          <w:u w:val="single"/>
        </w:rPr>
        <w:t>All Lifting Equipment Training</w:t>
      </w:r>
    </w:p>
    <w:p w:rsidR="00233F17" w:rsidRDefault="00233F17" w:rsidP="00233F17">
      <w:pPr>
        <w:jc w:val="center"/>
        <w:rPr>
          <w:rFonts w:ascii="Tahoma" w:hAnsi="Tahoma" w:cs="Tahoma"/>
          <w:b/>
          <w:sz w:val="30"/>
          <w:szCs w:val="30"/>
          <w:u w:val="single"/>
        </w:rPr>
      </w:pPr>
    </w:p>
    <w:p w:rsidR="00233F17" w:rsidRDefault="00233F17" w:rsidP="00233F17">
      <w:pPr>
        <w:rPr>
          <w:rFonts w:ascii="Arial" w:hAnsi="Arial" w:cs="Arial"/>
          <w:sz w:val="16"/>
          <w:szCs w:val="16"/>
        </w:rPr>
      </w:pPr>
      <w:r>
        <w:rPr>
          <w:rFonts w:ascii="Arial" w:hAnsi="Arial" w:cs="Arial"/>
          <w:sz w:val="16"/>
          <w:szCs w:val="16"/>
        </w:rPr>
        <w:t>Lifting equipment is any work equipment for lifting and lowering loads, and includes any accessories used in doing so (such as attachments to support, fix or anchor the equipment).</w:t>
      </w:r>
    </w:p>
    <w:p w:rsidR="00233F17" w:rsidRDefault="00233F17" w:rsidP="00233F17">
      <w:pPr>
        <w:rPr>
          <w:rFonts w:ascii="Arial" w:hAnsi="Arial" w:cs="Arial"/>
          <w:sz w:val="16"/>
          <w:szCs w:val="16"/>
        </w:rPr>
      </w:pPr>
    </w:p>
    <w:tbl>
      <w:tblPr>
        <w:tblW w:w="10155" w:type="dxa"/>
        <w:tblLayout w:type="fixed"/>
        <w:tblLook w:val="04A0" w:firstRow="1" w:lastRow="0" w:firstColumn="1" w:lastColumn="0" w:noHBand="0" w:noVBand="1"/>
      </w:tblPr>
      <w:tblGrid>
        <w:gridCol w:w="10155"/>
      </w:tblGrid>
      <w:tr w:rsidR="00233F17" w:rsidTr="00233F17">
        <w:trPr>
          <w:trHeight w:val="85"/>
        </w:trPr>
        <w:tc>
          <w:tcPr>
            <w:tcW w:w="10156" w:type="dxa"/>
            <w:hideMark/>
          </w:tcPr>
          <w:p w:rsidR="00233F17" w:rsidRDefault="00233F17">
            <w:pPr>
              <w:pStyle w:val="Default"/>
              <w:spacing w:line="256" w:lineRule="auto"/>
              <w:rPr>
                <w:rFonts w:ascii="Tahoma" w:hAnsi="Tahoma" w:cs="Tahoma"/>
                <w:color w:val="404040" w:themeColor="text1" w:themeTint="BF"/>
                <w:sz w:val="16"/>
                <w:szCs w:val="16"/>
              </w:rPr>
            </w:pPr>
            <w:bookmarkStart w:id="0" w:name="_GoBack" w:colFirst="0" w:colLast="0"/>
            <w:r>
              <w:rPr>
                <w:rFonts w:ascii="Tahoma" w:hAnsi="Tahoma" w:cs="Tahoma"/>
                <w:color w:val="404040" w:themeColor="text1" w:themeTint="BF"/>
                <w:sz w:val="16"/>
                <w:szCs w:val="16"/>
              </w:rPr>
              <w:t xml:space="preserve">Pendant controlled overhead crane C30 </w:t>
            </w:r>
          </w:p>
        </w:tc>
      </w:tr>
      <w:tr w:rsidR="00233F17" w:rsidTr="00233F17">
        <w:trPr>
          <w:trHeight w:val="85"/>
        </w:trPr>
        <w:tc>
          <w:tcPr>
            <w:tcW w:w="10156" w:type="dxa"/>
            <w:hideMark/>
          </w:tcPr>
          <w:p w:rsidR="00233F17" w:rsidRDefault="00233F17">
            <w:pPr>
              <w:pStyle w:val="Default"/>
              <w:spacing w:line="256" w:lineRule="auto"/>
              <w:rPr>
                <w:rFonts w:ascii="Tahoma" w:hAnsi="Tahoma" w:cs="Tahoma"/>
                <w:color w:val="404040" w:themeColor="text1" w:themeTint="BF"/>
                <w:sz w:val="16"/>
                <w:szCs w:val="16"/>
              </w:rPr>
            </w:pPr>
            <w:r>
              <w:rPr>
                <w:rFonts w:ascii="Tahoma" w:hAnsi="Tahoma" w:cs="Tahoma"/>
                <w:color w:val="404040" w:themeColor="text1" w:themeTint="BF"/>
                <w:sz w:val="16"/>
                <w:szCs w:val="16"/>
              </w:rPr>
              <w:t xml:space="preserve">Mobile crane C33-C39, C43 </w:t>
            </w:r>
          </w:p>
        </w:tc>
      </w:tr>
      <w:tr w:rsidR="00233F17" w:rsidTr="00233F17">
        <w:trPr>
          <w:trHeight w:val="85"/>
        </w:trPr>
        <w:tc>
          <w:tcPr>
            <w:tcW w:w="10156" w:type="dxa"/>
            <w:hideMark/>
          </w:tcPr>
          <w:p w:rsidR="00233F17" w:rsidRDefault="00233F17">
            <w:pPr>
              <w:pStyle w:val="Default"/>
              <w:spacing w:line="256" w:lineRule="auto"/>
              <w:rPr>
                <w:rFonts w:ascii="Tahoma" w:hAnsi="Tahoma" w:cs="Tahoma"/>
                <w:color w:val="404040" w:themeColor="text1" w:themeTint="BF"/>
                <w:sz w:val="16"/>
                <w:szCs w:val="16"/>
              </w:rPr>
            </w:pPr>
            <w:r>
              <w:rPr>
                <w:rFonts w:ascii="Tahoma" w:hAnsi="Tahoma" w:cs="Tahoma"/>
                <w:color w:val="404040" w:themeColor="text1" w:themeTint="BF"/>
                <w:sz w:val="16"/>
                <w:szCs w:val="16"/>
              </w:rPr>
              <w:t xml:space="preserve">Cab controlled overhead crane C31 </w:t>
            </w:r>
          </w:p>
        </w:tc>
      </w:tr>
      <w:tr w:rsidR="00233F17" w:rsidTr="00233F17">
        <w:trPr>
          <w:trHeight w:val="85"/>
        </w:trPr>
        <w:tc>
          <w:tcPr>
            <w:tcW w:w="10156" w:type="dxa"/>
            <w:hideMark/>
          </w:tcPr>
          <w:p w:rsidR="00233F17" w:rsidRDefault="00233F17">
            <w:pPr>
              <w:pStyle w:val="Default"/>
              <w:spacing w:line="256" w:lineRule="auto"/>
              <w:rPr>
                <w:rFonts w:ascii="Tahoma" w:hAnsi="Tahoma" w:cs="Tahoma"/>
                <w:color w:val="404040" w:themeColor="text1" w:themeTint="BF"/>
                <w:sz w:val="16"/>
                <w:szCs w:val="16"/>
              </w:rPr>
            </w:pPr>
            <w:r>
              <w:rPr>
                <w:rFonts w:ascii="Tahoma" w:hAnsi="Tahoma" w:cs="Tahoma"/>
                <w:color w:val="404040" w:themeColor="text1" w:themeTint="BF"/>
                <w:sz w:val="16"/>
                <w:szCs w:val="16"/>
              </w:rPr>
              <w:t xml:space="preserve">Truck mounted crane C32 </w:t>
            </w:r>
          </w:p>
        </w:tc>
      </w:tr>
      <w:tr w:rsidR="00233F17" w:rsidTr="00233F17">
        <w:trPr>
          <w:trHeight w:val="85"/>
        </w:trPr>
        <w:tc>
          <w:tcPr>
            <w:tcW w:w="10156" w:type="dxa"/>
            <w:hideMark/>
          </w:tcPr>
          <w:p w:rsidR="00233F17" w:rsidRDefault="00233F17">
            <w:pPr>
              <w:pStyle w:val="Default"/>
              <w:spacing w:line="256" w:lineRule="auto"/>
              <w:rPr>
                <w:rFonts w:ascii="Tahoma" w:hAnsi="Tahoma" w:cs="Tahoma"/>
                <w:color w:val="404040" w:themeColor="text1" w:themeTint="BF"/>
                <w:sz w:val="16"/>
                <w:szCs w:val="16"/>
              </w:rPr>
            </w:pPr>
            <w:r>
              <w:rPr>
                <w:rFonts w:ascii="Tahoma" w:hAnsi="Tahoma" w:cs="Tahoma"/>
                <w:color w:val="404040" w:themeColor="text1" w:themeTint="BF"/>
                <w:sz w:val="16"/>
                <w:szCs w:val="16"/>
              </w:rPr>
              <w:t xml:space="preserve">Telescopic boom handler C46 </w:t>
            </w:r>
          </w:p>
        </w:tc>
      </w:tr>
      <w:tr w:rsidR="00233F17" w:rsidTr="00233F17">
        <w:trPr>
          <w:trHeight w:val="85"/>
        </w:trPr>
        <w:tc>
          <w:tcPr>
            <w:tcW w:w="10156" w:type="dxa"/>
            <w:hideMark/>
          </w:tcPr>
          <w:p w:rsidR="00233F17" w:rsidRDefault="00233F17">
            <w:pPr>
              <w:pStyle w:val="Default"/>
              <w:spacing w:line="256" w:lineRule="auto"/>
              <w:rPr>
                <w:rFonts w:ascii="Tahoma" w:hAnsi="Tahoma" w:cs="Tahoma"/>
                <w:color w:val="404040" w:themeColor="text1" w:themeTint="BF"/>
                <w:sz w:val="16"/>
                <w:szCs w:val="16"/>
              </w:rPr>
            </w:pPr>
            <w:r>
              <w:rPr>
                <w:rFonts w:ascii="Tahoma" w:hAnsi="Tahoma" w:cs="Tahoma"/>
                <w:color w:val="404040" w:themeColor="text1" w:themeTint="BF"/>
                <w:sz w:val="16"/>
                <w:szCs w:val="16"/>
              </w:rPr>
              <w:t xml:space="preserve">Heavy crane over 50T </w:t>
            </w:r>
          </w:p>
        </w:tc>
      </w:tr>
      <w:tr w:rsidR="00233F17" w:rsidTr="00233F17">
        <w:trPr>
          <w:trHeight w:val="85"/>
        </w:trPr>
        <w:tc>
          <w:tcPr>
            <w:tcW w:w="10156" w:type="dxa"/>
            <w:hideMark/>
          </w:tcPr>
          <w:p w:rsidR="00233F17" w:rsidRDefault="00233F17">
            <w:pPr>
              <w:pStyle w:val="Default"/>
              <w:spacing w:line="256" w:lineRule="auto"/>
              <w:rPr>
                <w:rFonts w:ascii="Tahoma" w:hAnsi="Tahoma" w:cs="Tahoma"/>
                <w:color w:val="404040" w:themeColor="text1" w:themeTint="BF"/>
                <w:sz w:val="16"/>
                <w:szCs w:val="16"/>
              </w:rPr>
            </w:pPr>
            <w:r>
              <w:rPr>
                <w:rFonts w:ascii="Tahoma" w:hAnsi="Tahoma" w:cs="Tahoma"/>
                <w:color w:val="404040" w:themeColor="text1" w:themeTint="BF"/>
                <w:sz w:val="16"/>
                <w:szCs w:val="16"/>
              </w:rPr>
              <w:t>Mobile elevated platform (MEWP) C53</w:t>
            </w:r>
          </w:p>
        </w:tc>
      </w:tr>
      <w:tr w:rsidR="00233F17" w:rsidTr="00233F17">
        <w:trPr>
          <w:trHeight w:val="85"/>
        </w:trPr>
        <w:tc>
          <w:tcPr>
            <w:tcW w:w="10156" w:type="dxa"/>
            <w:hideMark/>
          </w:tcPr>
          <w:p w:rsidR="00233F17" w:rsidRDefault="00233F17">
            <w:pPr>
              <w:pStyle w:val="Default"/>
              <w:spacing w:line="256" w:lineRule="auto"/>
              <w:rPr>
                <w:rFonts w:ascii="Tahoma" w:hAnsi="Tahoma" w:cs="Tahoma"/>
                <w:color w:val="404040" w:themeColor="text1" w:themeTint="BF"/>
                <w:sz w:val="16"/>
                <w:szCs w:val="16"/>
              </w:rPr>
            </w:pPr>
            <w:r>
              <w:rPr>
                <w:rFonts w:ascii="Tahoma" w:hAnsi="Tahoma" w:cs="Tahoma"/>
                <w:color w:val="404040" w:themeColor="text1" w:themeTint="BF"/>
                <w:sz w:val="16"/>
                <w:szCs w:val="16"/>
              </w:rPr>
              <w:t>Defined purpose lift trucks F6, F7, F12</w:t>
            </w:r>
          </w:p>
        </w:tc>
      </w:tr>
      <w:tr w:rsidR="00233F17" w:rsidTr="00233F17">
        <w:trPr>
          <w:trHeight w:val="85"/>
        </w:trPr>
        <w:tc>
          <w:tcPr>
            <w:tcW w:w="10156" w:type="dxa"/>
            <w:hideMark/>
          </w:tcPr>
          <w:p w:rsidR="00233F17" w:rsidRDefault="00233F17">
            <w:pPr>
              <w:pStyle w:val="Default"/>
              <w:spacing w:line="256" w:lineRule="auto"/>
              <w:rPr>
                <w:rFonts w:ascii="Tahoma" w:hAnsi="Tahoma" w:cs="Tahoma"/>
                <w:color w:val="404040" w:themeColor="text1" w:themeTint="BF"/>
                <w:sz w:val="16"/>
                <w:szCs w:val="16"/>
              </w:rPr>
            </w:pPr>
            <w:r>
              <w:rPr>
                <w:rFonts w:ascii="Tahoma" w:hAnsi="Tahoma" w:cs="Tahoma"/>
                <w:color w:val="404040" w:themeColor="text1" w:themeTint="BF"/>
                <w:sz w:val="16"/>
                <w:szCs w:val="16"/>
              </w:rPr>
              <w:t>Advanced defined purpose lift trucks F5, F8, F9, F13, F14, F15, F16</w:t>
            </w:r>
          </w:p>
        </w:tc>
      </w:tr>
      <w:tr w:rsidR="00233F17" w:rsidTr="00233F17">
        <w:trPr>
          <w:trHeight w:val="85"/>
        </w:trPr>
        <w:tc>
          <w:tcPr>
            <w:tcW w:w="10156" w:type="dxa"/>
            <w:hideMark/>
          </w:tcPr>
          <w:p w:rsidR="00233F17" w:rsidRDefault="00233F17">
            <w:pPr>
              <w:pStyle w:val="Default"/>
              <w:spacing w:line="256" w:lineRule="auto"/>
              <w:rPr>
                <w:rFonts w:ascii="Tahoma" w:hAnsi="Tahoma" w:cs="Tahoma"/>
                <w:color w:val="404040" w:themeColor="text1" w:themeTint="BF"/>
                <w:sz w:val="16"/>
                <w:szCs w:val="16"/>
              </w:rPr>
            </w:pPr>
            <w:r>
              <w:rPr>
                <w:rFonts w:ascii="Tahoma" w:hAnsi="Tahoma" w:cs="Tahoma"/>
                <w:color w:val="404040" w:themeColor="text1" w:themeTint="BF"/>
                <w:sz w:val="16"/>
                <w:szCs w:val="16"/>
              </w:rPr>
              <w:t>Counter-balanced lift truck F1-F4</w:t>
            </w:r>
          </w:p>
          <w:p w:rsidR="00233F17" w:rsidRDefault="00233F17">
            <w:pPr>
              <w:pStyle w:val="Default"/>
              <w:spacing w:line="256" w:lineRule="auto"/>
              <w:rPr>
                <w:rFonts w:ascii="Tahoma" w:hAnsi="Tahoma" w:cs="Tahoma"/>
                <w:color w:val="404040" w:themeColor="text1" w:themeTint="BF"/>
                <w:sz w:val="16"/>
                <w:szCs w:val="16"/>
              </w:rPr>
            </w:pPr>
            <w:r>
              <w:rPr>
                <w:rFonts w:ascii="Tahoma" w:hAnsi="Tahoma" w:cs="Tahoma"/>
                <w:color w:val="404040" w:themeColor="text1" w:themeTint="BF"/>
                <w:sz w:val="16"/>
                <w:szCs w:val="16"/>
              </w:rPr>
              <w:t>Rough Terrain Forklift (</w:t>
            </w:r>
            <w:proofErr w:type="spellStart"/>
            <w:r>
              <w:rPr>
                <w:rFonts w:ascii="Tahoma" w:hAnsi="Tahoma" w:cs="Tahoma"/>
                <w:color w:val="404040" w:themeColor="text1" w:themeTint="BF"/>
                <w:sz w:val="16"/>
                <w:szCs w:val="16"/>
              </w:rPr>
              <w:t>Tellelogger</w:t>
            </w:r>
            <w:proofErr w:type="spellEnd"/>
            <w:r>
              <w:rPr>
                <w:rFonts w:ascii="Tahoma" w:hAnsi="Tahoma" w:cs="Tahoma"/>
                <w:color w:val="404040" w:themeColor="text1" w:themeTint="BF"/>
                <w:sz w:val="16"/>
                <w:szCs w:val="16"/>
              </w:rPr>
              <w:t>) F11</w:t>
            </w:r>
          </w:p>
        </w:tc>
      </w:tr>
      <w:bookmarkEnd w:id="0"/>
    </w:tbl>
    <w:p w:rsidR="00233F17" w:rsidRDefault="00233F17" w:rsidP="00233F17">
      <w:pPr>
        <w:rPr>
          <w:rFonts w:ascii="Tahoma" w:hAnsi="Tahoma" w:cs="Tahoma"/>
          <w:sz w:val="16"/>
          <w:szCs w:val="16"/>
        </w:rPr>
      </w:pPr>
    </w:p>
    <w:p w:rsidR="00233F17" w:rsidRDefault="00233F17" w:rsidP="00233F17">
      <w:pPr>
        <w:pStyle w:val="ListParagraph"/>
        <w:numPr>
          <w:ilvl w:val="0"/>
          <w:numId w:val="1"/>
        </w:numPr>
        <w:spacing w:after="120" w:line="264" w:lineRule="auto"/>
        <w:contextualSpacing/>
        <w:rPr>
          <w:rFonts w:ascii="Tahoma" w:hAnsi="Tahoma" w:cs="Tahoma"/>
          <w:b/>
          <w:sz w:val="16"/>
          <w:szCs w:val="16"/>
        </w:rPr>
      </w:pPr>
      <w:r>
        <w:rPr>
          <w:rFonts w:ascii="Tahoma" w:hAnsi="Tahoma" w:cs="Tahoma"/>
          <w:b/>
          <w:sz w:val="16"/>
          <w:szCs w:val="16"/>
        </w:rPr>
        <w:t xml:space="preserve">OPERATE DEFINED PURPOSE LIFT TRUCK – US ID </w:t>
      </w:r>
      <w:bookmarkStart w:id="1" w:name="B_242981"/>
      <w:r>
        <w:rPr>
          <w:rFonts w:ascii="Tahoma" w:hAnsi="Tahoma" w:cs="Tahoma"/>
          <w:b/>
          <w:sz w:val="16"/>
          <w:szCs w:val="16"/>
        </w:rPr>
        <w:t>242981</w:t>
      </w:r>
      <w:bookmarkEnd w:id="1"/>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person credited with this unit standard is able to operate a basic purpose lift truck. They are able to access emergency support and services in the case of an emergency while operating a lift truck. The person is also able to identify and classify the load, handle and move the freight while operating the lifting equipment in accordance with standards and its performance capabilities. They are also able to monitor the fitness of the lift truck.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qualifying learner is capable of: </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Inspecting and recording the operational fitness of battery powered lift trucks.</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Identifying and classifying freight/loads.</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Handling, loading and storing freight.</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Achieving maximum work performance of battery powered lifting equipment and attachments.</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Operating freight equipment.</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Accessing available emergency support systems and services.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It is assumed that learners accessing this unit standard are competent in: </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Communication at NQF Level 1 or equivalent.</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Mathematical Literacy at NQF Level 1 or equivalent. </w:t>
      </w:r>
    </w:p>
    <w:p w:rsidR="00233F17" w:rsidRDefault="00233F17" w:rsidP="00233F17">
      <w:pPr>
        <w:pStyle w:val="ListParagraph"/>
        <w:numPr>
          <w:ilvl w:val="0"/>
          <w:numId w:val="1"/>
        </w:numPr>
        <w:spacing w:after="120" w:line="264" w:lineRule="auto"/>
        <w:contextualSpacing/>
        <w:rPr>
          <w:rFonts w:ascii="Tahoma" w:hAnsi="Tahoma" w:cs="Tahoma"/>
          <w:sz w:val="16"/>
          <w:szCs w:val="16"/>
        </w:rPr>
      </w:pP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UNIT STANDARD RANGE </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applied competence expressed in this standard may be demonstrated across a range of lifting trucks (capacity, functionality) involved in familiar operational functions in any industry context, and in any environmental conditions.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certificate of competence issued must indicate the equipment, its rated capacity and the attachments in terms of which the learner has demonstrated competence.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Lift Truck shall include: </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F6: Pedestrian-controlled lift truck below rated capacity of 2000kg.</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F7: Pedestrian-controlled lift truck above rated capacity of 2000kg.</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F12: Pallet lift truck with battery power propulsion (specify capacity).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Attachments and special equipment shall include: </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A: Side Shift.</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B: Single pole.</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C: Carton or paper roll clamp.</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D: Crane Hook.</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E: Push Pull/Slip sheet equipment.</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F: Load Rotator.</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G: Wire Guidance system.</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H: Load Extender Pantograph.</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I: Rotating Mast (Turret Truck).</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J: Tilting Bucket.</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K: Tandem Forks.</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L: Container Vanning and Devanning.</w:t>
      </w:r>
    </w:p>
    <w:p w:rsidR="00233F17" w:rsidRDefault="00233F17" w:rsidP="00233F17">
      <w:pPr>
        <w:spacing w:after="120" w:line="264" w:lineRule="auto"/>
        <w:contextualSpacing/>
        <w:rPr>
          <w:rFonts w:ascii="Tahoma" w:hAnsi="Tahoma" w:cs="Tahoma"/>
          <w:sz w:val="16"/>
          <w:szCs w:val="16"/>
        </w:rPr>
      </w:pPr>
    </w:p>
    <w:p w:rsidR="00233F17" w:rsidRDefault="00233F17" w:rsidP="00233F17">
      <w:pPr>
        <w:spacing w:after="120" w:line="264" w:lineRule="auto"/>
        <w:contextualSpacing/>
        <w:rPr>
          <w:rFonts w:ascii="Tahoma" w:hAnsi="Tahoma" w:cs="Tahoma"/>
          <w:sz w:val="16"/>
          <w:szCs w:val="16"/>
        </w:rPr>
      </w:pP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lastRenderedPageBreak/>
        <w:t>M: Container Handling.</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N: Forks.</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Cradle (Safety Cage). </w:t>
      </w:r>
    </w:p>
    <w:p w:rsidR="00233F17" w:rsidRDefault="00233F17" w:rsidP="00233F17">
      <w:pPr>
        <w:pStyle w:val="ListParagraph"/>
        <w:rPr>
          <w:rFonts w:ascii="Tahoma" w:hAnsi="Tahoma" w:cs="Tahoma"/>
          <w:b/>
          <w:sz w:val="16"/>
          <w:szCs w:val="16"/>
        </w:rPr>
      </w:pPr>
    </w:p>
    <w:p w:rsidR="00233F17" w:rsidRDefault="00233F17" w:rsidP="00233F17">
      <w:pPr>
        <w:pStyle w:val="ListParagraph"/>
        <w:numPr>
          <w:ilvl w:val="0"/>
          <w:numId w:val="1"/>
        </w:numPr>
        <w:spacing w:after="120" w:line="264" w:lineRule="auto"/>
        <w:contextualSpacing/>
        <w:rPr>
          <w:rFonts w:ascii="Tahoma" w:hAnsi="Tahoma" w:cs="Tahoma"/>
          <w:b/>
          <w:sz w:val="16"/>
          <w:szCs w:val="16"/>
        </w:rPr>
      </w:pPr>
      <w:r>
        <w:rPr>
          <w:rFonts w:ascii="Tahoma" w:hAnsi="Tahoma" w:cs="Tahoma"/>
          <w:b/>
          <w:sz w:val="16"/>
          <w:szCs w:val="16"/>
        </w:rPr>
        <w:t>The above codes and attachments correspond with the SA National Code of Practice.</w:t>
      </w:r>
    </w:p>
    <w:p w:rsidR="00233F17" w:rsidRDefault="00233F17" w:rsidP="00233F17">
      <w:pPr>
        <w:pStyle w:val="ListParagraph"/>
        <w:rPr>
          <w:rFonts w:ascii="Tahoma" w:hAnsi="Tahoma" w:cs="Tahoma"/>
          <w:sz w:val="16"/>
          <w:szCs w:val="16"/>
        </w:rPr>
      </w:pP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1"/>
        </w:numPr>
        <w:spacing w:after="120" w:line="264" w:lineRule="auto"/>
        <w:contextualSpacing/>
        <w:rPr>
          <w:rFonts w:ascii="Tahoma" w:hAnsi="Tahoma" w:cs="Tahoma"/>
          <w:b/>
          <w:sz w:val="16"/>
          <w:szCs w:val="16"/>
        </w:rPr>
      </w:pPr>
      <w:r>
        <w:rPr>
          <w:rFonts w:ascii="Tahoma" w:hAnsi="Tahoma" w:cs="Tahoma"/>
          <w:b/>
          <w:sz w:val="16"/>
          <w:szCs w:val="16"/>
        </w:rPr>
        <w:t xml:space="preserve">OPERATE A ROUGH TERRAIN – US ID </w:t>
      </w:r>
      <w:bookmarkStart w:id="2" w:name="B_260762"/>
      <w:r>
        <w:rPr>
          <w:rFonts w:ascii="Tahoma" w:hAnsi="Tahoma" w:cs="Tahoma"/>
          <w:b/>
          <w:sz w:val="16"/>
          <w:szCs w:val="16"/>
        </w:rPr>
        <w:t>260762</w:t>
      </w:r>
      <w:bookmarkEnd w:id="2"/>
    </w:p>
    <w:p w:rsidR="00233F17" w:rsidRDefault="00233F17" w:rsidP="00233F17">
      <w:pPr>
        <w:pStyle w:val="ListParagraph"/>
        <w:rPr>
          <w:rFonts w:ascii="Tahoma" w:hAnsi="Tahoma" w:cs="Tahoma"/>
          <w:b/>
          <w:sz w:val="16"/>
          <w:szCs w:val="16"/>
        </w:rPr>
      </w:pP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Operating a lifting machine takes place within a regulatory framework that seeks to ensure safety of the operator, the lifting machine and the lifting machine environment. Rough terrain/earthmoving/agricultural equipment is inherently dangerous; hence, their safe operation cannot be overstated. The learner will also acquire the competencies and skills to operate the components, systems and levers to accomplish the task of lifting and handling loads appropriately. The aspects of safety and communication during the lifting operation are covered.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It is important that the learners operate rough terrain/earthmoving/agricultural equipment using the competencies in this Unit Standard and in keeping with the requirements of the National Code of Practice (NCOP) for the Evaluation of Training Providers for Lifting Machine Operators (Government Gazette 27292: 18 February 2005). </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Learners credited with this standard will be able to: </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Discuss and apply the regulatory framework for operating rough terrain/earthmoving/agricultural equipment.</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Describe the rough terrain/earthmoving/agricultural equipment to be operated.</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Demonstrate mechanical awareness of the rough terrain/earthmoving/agricultural equipment.</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Inspect the rough terrain/earthmoving/agricultural equipment.</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Handle loads with a rough terrain/earthmoving/agricultural equipment.</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Operate the rough terrain/earthmoving/agricultural equipment.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Communication at NQF Level 3.</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Mathematical Literacy at NQF Level 3.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This section will change depending on the level of this particular standard.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UNIT STANDARD RANGE </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This equipment is used with lift truck attachments as per NCOP document.</w:t>
      </w:r>
    </w:p>
    <w:p w:rsidR="00233F17" w:rsidRDefault="00233F17" w:rsidP="00233F17">
      <w:pPr>
        <w:pStyle w:val="ListParagraph"/>
        <w:rPr>
          <w:rFonts w:ascii="Tahoma" w:hAnsi="Tahoma" w:cs="Tahoma"/>
          <w:sz w:val="16"/>
          <w:szCs w:val="16"/>
        </w:rPr>
      </w:pPr>
    </w:p>
    <w:p w:rsidR="00233F17" w:rsidRDefault="00233F17" w:rsidP="00233F17">
      <w:pPr>
        <w:pStyle w:val="ListParagraph"/>
        <w:rPr>
          <w:rFonts w:ascii="Tahoma" w:hAnsi="Tahoma" w:cs="Tahoma"/>
          <w:sz w:val="16"/>
          <w:szCs w:val="16"/>
        </w:rPr>
      </w:pP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1"/>
        </w:numPr>
        <w:spacing w:after="120" w:line="264" w:lineRule="auto"/>
        <w:contextualSpacing/>
        <w:rPr>
          <w:rFonts w:ascii="Tahoma" w:hAnsi="Tahoma" w:cs="Tahoma"/>
          <w:b/>
          <w:sz w:val="16"/>
          <w:szCs w:val="16"/>
        </w:rPr>
      </w:pPr>
      <w:r>
        <w:rPr>
          <w:rFonts w:ascii="Tahoma" w:hAnsi="Tahoma" w:cs="Tahoma"/>
          <w:b/>
          <w:sz w:val="16"/>
          <w:szCs w:val="16"/>
        </w:rPr>
        <w:t xml:space="preserve">OPERATE A COUNTER BALANCE LIFT TRUCK – US ID </w:t>
      </w:r>
      <w:bookmarkStart w:id="3" w:name="B_242947"/>
      <w:r>
        <w:rPr>
          <w:rFonts w:ascii="Tahoma" w:hAnsi="Tahoma" w:cs="Tahoma"/>
          <w:b/>
          <w:sz w:val="16"/>
          <w:szCs w:val="16"/>
        </w:rPr>
        <w:t>242</w:t>
      </w:r>
      <w:bookmarkEnd w:id="3"/>
      <w:r>
        <w:rPr>
          <w:rFonts w:ascii="Tahoma" w:hAnsi="Tahoma" w:cs="Tahoma"/>
          <w:b/>
          <w:sz w:val="16"/>
          <w:szCs w:val="16"/>
        </w:rPr>
        <w:t>974</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person credited with this Unit Standard is able to operate a counter-balanced lift truck in a safe manner. They will also be able to conduct pre and post inspections to ensure the performance of the lift truck. The person will be able to handle the loading and storage of freight by using the equipment and its accessories in the required manner. They will also be able to access emergency system and services in the event of an incident or accident.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qualifying learner is capable of: </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Applying the recognised methods for inspecting and recording the operational fitness of all components of the lift truck with reference to safety procedures in the workplace.</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Identifying and classifying freight/loads </w:t>
      </w:r>
      <w:proofErr w:type="gramStart"/>
      <w:r>
        <w:rPr>
          <w:rFonts w:ascii="Tahoma" w:hAnsi="Tahoma" w:cs="Tahoma"/>
          <w:sz w:val="16"/>
          <w:szCs w:val="16"/>
        </w:rPr>
        <w:t>taking into account</w:t>
      </w:r>
      <w:proofErr w:type="gramEnd"/>
      <w:r>
        <w:rPr>
          <w:rFonts w:ascii="Tahoma" w:hAnsi="Tahoma" w:cs="Tahoma"/>
          <w:sz w:val="16"/>
          <w:szCs w:val="16"/>
        </w:rPr>
        <w:t xml:space="preserve"> documentation, packaging and labelling associated with the specific freight.</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Handling, loading and storing freight in accordance with industry standards environmental requirements, and with due consideration to inter alia the commodities and their properties, storage area and placement of load.</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Achieving maximum work performance of lifting equipment and attachments, by applying knowledge of equipment dimensions, controls, principles of operation and capacities, manufacturing specifications and circumstances in the working environment.</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Operating equipment in accordance with laid down organisational and legislative standards and procedures as well as manufacturer's guidelines.</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Accessing available emergency support system and services in case of incidents and accidents.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It is assumed that learners accessing this unit standard will have demonstrated competence in: </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Communication at NQF Level 2 or equivalent.</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Mathematical Literacy at NQF Level 2 or its equivalent.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UNIT STANDARD RANGE </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applied competence expressed in this standard may be demonstrated across a range of lift trucks (capacity, functionality) involved in familiar operational functions in any industry context, and in any environmental conditions. </w:t>
      </w:r>
    </w:p>
    <w:p w:rsidR="00233F17" w:rsidRDefault="00233F17" w:rsidP="00233F17">
      <w:pPr>
        <w:pStyle w:val="ListParagraph"/>
        <w:rPr>
          <w:rFonts w:ascii="Tahoma" w:hAnsi="Tahoma" w:cs="Tahoma"/>
          <w:sz w:val="16"/>
          <w:szCs w:val="16"/>
        </w:rPr>
      </w:pPr>
    </w:p>
    <w:p w:rsidR="00233F17" w:rsidRDefault="00233F17" w:rsidP="00233F17">
      <w:pPr>
        <w:pStyle w:val="ListParagraph"/>
        <w:rPr>
          <w:rFonts w:ascii="Tahoma" w:hAnsi="Tahoma" w:cs="Tahoma"/>
          <w:sz w:val="16"/>
          <w:szCs w:val="16"/>
        </w:rPr>
      </w:pPr>
    </w:p>
    <w:p w:rsidR="00233F17" w:rsidRDefault="00233F17" w:rsidP="00233F17">
      <w:pPr>
        <w:pStyle w:val="ListParagraph"/>
        <w:rPr>
          <w:rFonts w:ascii="Tahoma" w:hAnsi="Tahoma" w:cs="Tahoma"/>
          <w:sz w:val="16"/>
          <w:szCs w:val="16"/>
        </w:rPr>
      </w:pP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Lift Truck shall include: </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F1: Counterbalanced lift truck up to rated capacity of 3000kg.</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F2: Counterbalanced lift truck up to rated capacity of 7000kg.</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F3: Counterbalanced lift truck up to rated capacity of 15000kg.</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F4: Counterbalanced lift truck above a rated capacity of 15000kg.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Codes and Attachments correspond with the National Code of Practice.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Attachments and special equipment shall include: </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A: Side Shift.</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B: Single pole.</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C: Carton or paper roll clamp.</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D: Crane Hook.</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E: Push Pull/Slip sheet equipment.</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F: Load Rotator.</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H: Load Extender Pantograph.</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J: Tilting Bucket.</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K: Tandem Forks.</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L: Container Vanning and Devanning.</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M: Container Handling.</w:t>
      </w:r>
    </w:p>
    <w:p w:rsidR="00233F17" w:rsidRDefault="00233F17" w:rsidP="00233F17">
      <w:pPr>
        <w:pStyle w:val="ListParagraph"/>
        <w:numPr>
          <w:ilvl w:val="0"/>
          <w:numId w:val="1"/>
        </w:numPr>
        <w:spacing w:after="120" w:line="264" w:lineRule="auto"/>
        <w:contextualSpacing/>
        <w:rPr>
          <w:rFonts w:ascii="Tahoma" w:hAnsi="Tahoma" w:cs="Tahoma"/>
          <w:sz w:val="16"/>
          <w:szCs w:val="16"/>
        </w:rPr>
      </w:pPr>
      <w:r>
        <w:rPr>
          <w:noProof/>
        </w:rPr>
        <mc:AlternateContent>
          <mc:Choice Requires="wps">
            <w:drawing>
              <wp:anchor distT="45720" distB="45720" distL="114300" distR="114300" simplePos="0" relativeHeight="251658240" behindDoc="0" locked="0" layoutInCell="1" allowOverlap="1">
                <wp:simplePos x="0" y="0"/>
                <wp:positionH relativeFrom="column">
                  <wp:posOffset>-180975</wp:posOffset>
                </wp:positionH>
                <wp:positionV relativeFrom="paragraph">
                  <wp:posOffset>217170</wp:posOffset>
                </wp:positionV>
                <wp:extent cx="342900" cy="49530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95300"/>
                        </a:xfrm>
                        <a:prstGeom prst="rect">
                          <a:avLst/>
                        </a:prstGeom>
                        <a:solidFill>
                          <a:srgbClr val="FFFFFF"/>
                        </a:solidFill>
                        <a:ln w="9525">
                          <a:noFill/>
                          <a:miter lim="800000"/>
                          <a:headEnd/>
                          <a:tailEnd/>
                        </a:ln>
                      </wps:spPr>
                      <wps:txbx>
                        <w:txbxContent>
                          <w:p w:rsidR="00233F17" w:rsidRDefault="00233F17" w:rsidP="00233F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4.25pt;margin-top:17.1pt;width:27pt;height:3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" stroked="f">
                <v:textbox>
                  <w:txbxContent>
                    <w:p w:rsidR="00233F17" w:rsidRDefault="00233F17" w:rsidP="00233F17"/>
                  </w:txbxContent>
                </v:textbox>
                <w10:wrap type="square"/>
              </v:shape>
            </w:pict>
          </mc:Fallback>
        </mc:AlternateContent>
      </w:r>
      <w:r>
        <w:rPr>
          <w:rFonts w:ascii="Tahoma" w:hAnsi="Tahoma" w:cs="Tahoma"/>
          <w:sz w:val="16"/>
          <w:szCs w:val="16"/>
        </w:rPr>
        <w:t>N: Forks.</w:t>
      </w:r>
    </w:p>
    <w:p w:rsidR="00233F17" w:rsidRDefault="00233F17" w:rsidP="00233F17">
      <w:pPr>
        <w:numPr>
          <w:ilvl w:val="0"/>
          <w:numId w:val="1"/>
        </w:numPr>
        <w:spacing w:after="120" w:line="264" w:lineRule="auto"/>
        <w:rPr>
          <w:rFonts w:ascii="Tahoma" w:eastAsiaTheme="majorEastAsia" w:hAnsi="Tahoma" w:cs="Tahoma"/>
          <w:color w:val="2F5496" w:themeColor="accent1" w:themeShade="BF"/>
          <w:spacing w:val="-7"/>
          <w:sz w:val="16"/>
          <w:szCs w:val="16"/>
        </w:rPr>
      </w:pPr>
      <w:r>
        <w:rPr>
          <w:rFonts w:ascii="Tahoma" w:hAnsi="Tahoma" w:cs="Tahoma"/>
          <w:sz w:val="16"/>
          <w:szCs w:val="16"/>
        </w:rPr>
        <w:t xml:space="preserve">O: Cradle (Safety Cage). </w:t>
      </w:r>
    </w:p>
    <w:p w:rsidR="00233F17" w:rsidRDefault="00233F17" w:rsidP="00233F17">
      <w:pPr>
        <w:pStyle w:val="Title"/>
        <w:rPr>
          <w:rFonts w:ascii="Tahoma" w:hAnsi="Tahoma" w:cs="Tahoma"/>
          <w:sz w:val="16"/>
          <w:szCs w:val="16"/>
        </w:rPr>
      </w:pPr>
      <w:r>
        <w:rPr>
          <w:rFonts w:ascii="Tahoma" w:hAnsi="Tahoma" w:cs="Tahoma"/>
          <w:sz w:val="16"/>
          <w:szCs w:val="16"/>
        </w:rPr>
        <w:t>CRANES:</w:t>
      </w:r>
    </w:p>
    <w:p w:rsidR="00233F17" w:rsidRDefault="00233F17" w:rsidP="00233F17">
      <w:pPr>
        <w:pStyle w:val="ListParagraph"/>
        <w:numPr>
          <w:ilvl w:val="0"/>
          <w:numId w:val="2"/>
        </w:numPr>
        <w:spacing w:after="120" w:line="264" w:lineRule="auto"/>
        <w:contextualSpacing/>
        <w:rPr>
          <w:rFonts w:ascii="Tahoma" w:hAnsi="Tahoma" w:cs="Tahoma"/>
          <w:b/>
          <w:sz w:val="16"/>
          <w:szCs w:val="16"/>
        </w:rPr>
      </w:pPr>
      <w:r>
        <w:rPr>
          <w:rFonts w:ascii="Tahoma" w:hAnsi="Tahoma" w:cs="Tahoma"/>
          <w:b/>
          <w:sz w:val="16"/>
          <w:szCs w:val="16"/>
        </w:rPr>
        <w:t xml:space="preserve">OPERATE A PENDANT CONTROLLED OVERHEAD CRANE – US ID </w:t>
      </w:r>
      <w:bookmarkStart w:id="4" w:name="B_116235"/>
      <w:r>
        <w:rPr>
          <w:rFonts w:ascii="Tahoma" w:hAnsi="Tahoma" w:cs="Tahoma"/>
          <w:b/>
          <w:sz w:val="16"/>
          <w:szCs w:val="16"/>
        </w:rPr>
        <w:t>116235</w:t>
      </w:r>
      <w:bookmarkEnd w:id="4"/>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qualifying learner is capable of: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Demonstrating an integrated practical and theoretical grounding in Crane Operations according to safe handling and maintenance practices in compliance with crane manufacturer's and legislated standards.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contribution to The National Skills Development Strategy is the key developmental interface between learners and new competencies to be achieved.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Learners who master the applied competence described in this unit standard will contribute to the development of a professional community of Civil Engineering Construction Crane Operators who are able to competently use science and technology when applying operation techniques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contribution to socio-economic transformation is that learners will be able to undergo RPL-assessment and thereby receive recognition for previous learning and experience. This in turn will enhance the employability and career prospects of learners employed in this sector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following knowledge, skills attitude and/or equivalent: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NQF Level 1 Numeracy and NQF Level 1 Literacy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operator should be declared physically fit and have completed an eyesight test (such as the </w:t>
      </w:r>
      <w:proofErr w:type="spellStart"/>
      <w:r>
        <w:rPr>
          <w:rFonts w:ascii="Tahoma" w:hAnsi="Tahoma" w:cs="Tahoma"/>
          <w:sz w:val="16"/>
          <w:szCs w:val="16"/>
        </w:rPr>
        <w:t>Orthorator</w:t>
      </w:r>
      <w:proofErr w:type="spellEnd"/>
      <w:r>
        <w:rPr>
          <w:rFonts w:ascii="Tahoma" w:hAnsi="Tahoma" w:cs="Tahoma"/>
          <w:sz w:val="16"/>
          <w:szCs w:val="16"/>
        </w:rPr>
        <w:t xml:space="preserve"> test, the Purdue University Test No. 3, etc.) and an industry recognised depth perception and hand-eye co-ordination test.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It is assumed that people starting to learn towards this unit standard have already undergone company induction, have an appropriate licence to operate in the work area, and are competent in unit standards which address: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Relevant Code of practice</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Occupational Health, Safety and General Housekeeping</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Mechanical Awareness and Plant Appreciation</w:t>
      </w:r>
    </w:p>
    <w:p w:rsidR="00233F17" w:rsidRDefault="00233F17" w:rsidP="00233F17">
      <w:pPr>
        <w:pStyle w:val="ListParagraph"/>
        <w:rPr>
          <w:rFonts w:ascii="Tahoma" w:hAnsi="Tahoma" w:cs="Tahoma"/>
          <w:sz w:val="16"/>
          <w:szCs w:val="16"/>
        </w:rPr>
      </w:pPr>
    </w:p>
    <w:p w:rsidR="00233F17" w:rsidRDefault="00233F17" w:rsidP="00233F17">
      <w:pPr>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b/>
          <w:sz w:val="16"/>
          <w:szCs w:val="16"/>
        </w:rPr>
        <w:t>OPERATE A CAB CONTROLLED OVERHEAD CRANE</w:t>
      </w:r>
      <w:r>
        <w:rPr>
          <w:rFonts w:ascii="Tahoma" w:hAnsi="Tahoma" w:cs="Tahoma"/>
          <w:sz w:val="16"/>
          <w:szCs w:val="16"/>
        </w:rPr>
        <w:t xml:space="preserve"> – </w:t>
      </w:r>
      <w:r>
        <w:rPr>
          <w:rFonts w:ascii="Tahoma" w:hAnsi="Tahoma" w:cs="Tahoma"/>
          <w:b/>
          <w:sz w:val="16"/>
          <w:szCs w:val="16"/>
        </w:rPr>
        <w:t xml:space="preserve">US ID </w:t>
      </w:r>
      <w:bookmarkStart w:id="5" w:name="B_116231"/>
      <w:r>
        <w:rPr>
          <w:rFonts w:ascii="Tahoma" w:hAnsi="Tahoma" w:cs="Tahoma"/>
          <w:b/>
          <w:sz w:val="16"/>
          <w:szCs w:val="16"/>
        </w:rPr>
        <w:t>116231</w:t>
      </w:r>
      <w:bookmarkEnd w:id="5"/>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qualifying learner is capable of: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lastRenderedPageBreak/>
        <w:t xml:space="preserve">Demonstrating an integrated practical and theoretical grounding in Crane Operations according to safe handling and maintenance practices in compliance with crane manufacturer's and legislated standards.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contribution to The National Skills Development Strategy is the key developmental interface between learners and new competencies to be achieved. </w:t>
      </w:r>
    </w:p>
    <w:p w:rsidR="00233F17" w:rsidRDefault="00233F17" w:rsidP="00233F17">
      <w:pPr>
        <w:spacing w:after="120" w:line="264" w:lineRule="auto"/>
        <w:contextualSpacing/>
        <w:rPr>
          <w:rFonts w:ascii="Tahoma" w:hAnsi="Tahoma" w:cs="Tahoma"/>
          <w:sz w:val="16"/>
          <w:szCs w:val="16"/>
        </w:rPr>
      </w:pPr>
    </w:p>
    <w:p w:rsidR="00233F17" w:rsidRDefault="00233F17" w:rsidP="00233F17">
      <w:pPr>
        <w:spacing w:after="120" w:line="264" w:lineRule="auto"/>
        <w:contextualSpacing/>
        <w:rPr>
          <w:rFonts w:ascii="Tahoma" w:hAnsi="Tahoma" w:cs="Tahoma"/>
          <w:sz w:val="16"/>
          <w:szCs w:val="16"/>
        </w:rPr>
      </w:pPr>
    </w:p>
    <w:p w:rsidR="00233F17" w:rsidRDefault="00233F17" w:rsidP="00233F17">
      <w:pPr>
        <w:spacing w:after="120" w:line="264" w:lineRule="auto"/>
        <w:contextualSpacing/>
        <w:rPr>
          <w:rFonts w:ascii="Tahoma" w:hAnsi="Tahoma" w:cs="Tahoma"/>
          <w:sz w:val="16"/>
          <w:szCs w:val="16"/>
        </w:rPr>
      </w:pPr>
    </w:p>
    <w:p w:rsidR="00233F17" w:rsidRDefault="00233F17" w:rsidP="00233F17">
      <w:pPr>
        <w:spacing w:after="120" w:line="264" w:lineRule="auto"/>
        <w:contextualSpacing/>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Learners who master the applied competence described in this unit standard will contribute to the development of a professional community of Civil Engineering Construction Crane Operators who are able to competently use science and technology when applying operation techniques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contribution to socio-economic transformation is that learners will be able to undergo RPL-assessment and thereby receive recognition for previous learning and experience. This in turn will enhance the employability and career prospects of learners employed in this sector.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following knowledge, skills attitude and/or equivalent: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NQF Level 1 Numeracy and NQF Level 1 Literacy </w:t>
      </w:r>
    </w:p>
    <w:p w:rsidR="00233F17" w:rsidRDefault="00233F17" w:rsidP="00233F17">
      <w:pPr>
        <w:ind w:left="360"/>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operator should be declared physically fit and have completed an eyesight test (such as the </w:t>
      </w:r>
      <w:proofErr w:type="spellStart"/>
      <w:r>
        <w:rPr>
          <w:rFonts w:ascii="Tahoma" w:hAnsi="Tahoma" w:cs="Tahoma"/>
          <w:sz w:val="16"/>
          <w:szCs w:val="16"/>
        </w:rPr>
        <w:t>Orthorator</w:t>
      </w:r>
      <w:proofErr w:type="spellEnd"/>
      <w:r>
        <w:rPr>
          <w:rFonts w:ascii="Tahoma" w:hAnsi="Tahoma" w:cs="Tahoma"/>
          <w:sz w:val="16"/>
          <w:szCs w:val="16"/>
        </w:rPr>
        <w:t xml:space="preserve"> test, the Purdue University Test No. 3, etc.) and an industry recognised depth perception and hand-eye co-ordination test.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It is assumed that people starting to learn towards this unit standard have already undergone company induction, have an appropriate license to operate in the work area, and are competent in unit standards which address: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Relevant Code of practice</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Occupational Health, Safety and General Housekeeping</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Mechanical Awareness and Plant Appreciation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UNIT STANDARD RANGE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Limited to work carried out on a standard crane, or with standardized fittings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Major components may include but is not limited to: brakes, ropes, sheaves, load equalizers, load indictors, limit warning devices, slings, spreaders, hooks, bins, tongs, grabs, magnets.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Lifting equipment may include but is not limited to:</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Wire slings, chains, magnets, nylon straps, lifting beams, spreader bars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Factors influencing safety and suitability of a crane: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Hazards may include but is not limited to - access, obstructions, field of vision, communications, travel route, unauthorised people, insecure loads, unstable loads, unknown loads, nature of loads.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Statutory requirements include but are not limited to:</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Relevant Code of practice</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Safety, Health &amp; Environmental legislation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Local Provincial authority requirements Appropriate checklist is any one or a combination of the following:</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Manufacturer's checklist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Pre-operational checklist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Site-specific checklist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Daily checklist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Weekly checklist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Site-specific checklist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Inspecting and recording the operational fitness of all components of the crane should cover:</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Structural Components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Mechanical &amp; Electrical Systems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Controls &amp; levers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Chassis &amp; Ballast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within convenient reach of load, sound solid ground - wheels, outriggers; blocking, pads, clear slewing area with load, work area cordoned off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Worksite procedures include manufacturer's procedures, operator’s manuals and site operational requirements, or similar procedures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Corrective action includes inspections and/or reporting</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Controls include levers, switches, joy sticks and pedals where applicable</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Forwards, reverse, left, right, gear selection, braking</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All implement and attachment movements</w:t>
      </w:r>
    </w:p>
    <w:p w:rsidR="00233F17" w:rsidRDefault="00233F17" w:rsidP="00233F17">
      <w:pPr>
        <w:pStyle w:val="ListParagraph"/>
        <w:numPr>
          <w:ilvl w:val="0"/>
          <w:numId w:val="2"/>
        </w:numPr>
        <w:spacing w:after="120" w:line="264" w:lineRule="auto"/>
        <w:contextualSpacing/>
        <w:rPr>
          <w:rFonts w:ascii="Tahoma" w:hAnsi="Tahoma" w:cs="Tahoma"/>
          <w:b/>
          <w:sz w:val="16"/>
          <w:szCs w:val="16"/>
        </w:rPr>
      </w:pPr>
      <w:r>
        <w:rPr>
          <w:rFonts w:ascii="Tahoma" w:hAnsi="Tahoma" w:cs="Tahoma"/>
          <w:sz w:val="16"/>
          <w:szCs w:val="16"/>
        </w:rPr>
        <w:t>Corrective action includes repairing and/or reporting</w:t>
      </w:r>
    </w:p>
    <w:p w:rsidR="00233F17" w:rsidRDefault="00233F17" w:rsidP="00233F17">
      <w:pPr>
        <w:pStyle w:val="ListParagraph"/>
        <w:spacing w:after="120" w:line="264" w:lineRule="auto"/>
        <w:rPr>
          <w:rFonts w:ascii="Tahoma" w:hAnsi="Tahoma" w:cs="Tahoma"/>
          <w:b/>
          <w:sz w:val="16"/>
          <w:szCs w:val="16"/>
        </w:rPr>
      </w:pPr>
    </w:p>
    <w:p w:rsidR="00233F17" w:rsidRDefault="00233F17" w:rsidP="00233F17">
      <w:pPr>
        <w:pStyle w:val="ListParagraph"/>
        <w:numPr>
          <w:ilvl w:val="0"/>
          <w:numId w:val="2"/>
        </w:numPr>
        <w:spacing w:after="120" w:line="264" w:lineRule="auto"/>
        <w:contextualSpacing/>
        <w:rPr>
          <w:rFonts w:ascii="Tahoma" w:hAnsi="Tahoma" w:cs="Tahoma"/>
          <w:b/>
          <w:sz w:val="16"/>
          <w:szCs w:val="16"/>
        </w:rPr>
      </w:pPr>
      <w:r>
        <w:rPr>
          <w:rFonts w:ascii="Tahoma" w:hAnsi="Tahoma" w:cs="Tahoma"/>
          <w:b/>
          <w:sz w:val="16"/>
          <w:szCs w:val="16"/>
        </w:rPr>
        <w:lastRenderedPageBreak/>
        <w:t xml:space="preserve">OPERATE A TRUCK MOUNTED CRANE – US ID </w:t>
      </w:r>
      <w:bookmarkStart w:id="6" w:name="B_242978"/>
      <w:r>
        <w:rPr>
          <w:rFonts w:ascii="Tahoma" w:hAnsi="Tahoma" w:cs="Tahoma"/>
          <w:b/>
          <w:sz w:val="16"/>
          <w:szCs w:val="16"/>
        </w:rPr>
        <w:t>242978</w:t>
      </w:r>
      <w:bookmarkEnd w:id="6"/>
    </w:p>
    <w:p w:rsidR="00233F17" w:rsidRDefault="00233F17" w:rsidP="00233F17">
      <w:pPr>
        <w:pStyle w:val="ListParagraph"/>
        <w:rPr>
          <w:rFonts w:ascii="Tahoma" w:hAnsi="Tahoma" w:cs="Tahoma"/>
          <w:b/>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person credited with this unit standard will be able to understand the functions of a truck mounted crane while using the crane in a safe and suitable manner. They will also be able to access support and emergency services in the case of an incident or accident in the workplace.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qualifying learner is capable of: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Demonstrating knowledge of the functions of a truck mounted crane.</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Identifying the safety and suitability of the crane.</w:t>
      </w:r>
    </w:p>
    <w:p w:rsidR="00233F17" w:rsidRDefault="00233F17" w:rsidP="00233F17">
      <w:pPr>
        <w:pStyle w:val="ListParagraph"/>
        <w:numPr>
          <w:ilvl w:val="0"/>
          <w:numId w:val="2"/>
        </w:numPr>
        <w:spacing w:after="120" w:line="264" w:lineRule="auto"/>
        <w:contextualSpacing/>
        <w:rPr>
          <w:rFonts w:ascii="Tahoma" w:hAnsi="Tahoma" w:cs="Tahoma"/>
          <w:sz w:val="16"/>
          <w:szCs w:val="16"/>
        </w:rPr>
      </w:pPr>
    </w:p>
    <w:p w:rsidR="00233F17" w:rsidRDefault="00233F17" w:rsidP="00233F17">
      <w:pPr>
        <w:spacing w:after="120" w:line="264" w:lineRule="auto"/>
        <w:contextualSpacing/>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Inspecting and recording the operational fitness of the components of the truck and crane.</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Operating a truck mounted crane.</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Accessing available support systems and emergency services in case of incidents and accidents.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It is assumed that learners accessing this unit standard are competent in: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Communication at NQF Level 2 or equivalent.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Mathematical Literacy at NQF Level 2 or equivalent.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UNIT STANDARD RANGE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Limited to work carried out on a truck-mounted crane with standardised fittings.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The applied competence expressed in this standard covers one specific crane of a range of heavy crane types (capacity and functionality) used in familiar operational functions in any industry context, and in a range of environmental conditions (e.g. poor weather).</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Cranes shall include: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&gt; C32 Truck mounted Crane.</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Attachments shall include: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&gt; S Tandem Lifts.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&gt; T Special Categories.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The Codes and Attachments correspond with the National Code of Practice.</w:t>
      </w:r>
    </w:p>
    <w:p w:rsidR="00233F17" w:rsidRDefault="00233F17" w:rsidP="00233F17">
      <w:pPr>
        <w:pStyle w:val="ListParagraph"/>
        <w:spacing w:after="120" w:line="264" w:lineRule="auto"/>
        <w:rPr>
          <w:rFonts w:ascii="Tahoma" w:hAnsi="Tahoma" w:cs="Tahoma"/>
          <w:b/>
          <w:sz w:val="16"/>
          <w:szCs w:val="16"/>
        </w:rPr>
      </w:pPr>
    </w:p>
    <w:p w:rsidR="00233F17" w:rsidRDefault="00233F17" w:rsidP="00233F17">
      <w:pPr>
        <w:pStyle w:val="ListParagraph"/>
        <w:numPr>
          <w:ilvl w:val="0"/>
          <w:numId w:val="2"/>
        </w:numPr>
        <w:spacing w:after="120" w:line="264" w:lineRule="auto"/>
        <w:contextualSpacing/>
        <w:rPr>
          <w:rFonts w:ascii="Tahoma" w:hAnsi="Tahoma" w:cs="Tahoma"/>
          <w:b/>
          <w:sz w:val="16"/>
          <w:szCs w:val="16"/>
        </w:rPr>
      </w:pPr>
      <w:r>
        <w:rPr>
          <w:rFonts w:ascii="Tahoma" w:hAnsi="Tahoma" w:cs="Tahoma"/>
          <w:b/>
          <w:sz w:val="16"/>
          <w:szCs w:val="16"/>
        </w:rPr>
        <w:t>OPERATE A MOBILE CRANE UNDER 50T - US ID 116254</w:t>
      </w:r>
    </w:p>
    <w:p w:rsidR="00233F17" w:rsidRDefault="00233F17" w:rsidP="00233F17">
      <w:pPr>
        <w:pStyle w:val="ListParagraph"/>
        <w:rPr>
          <w:rFonts w:ascii="Tahoma" w:hAnsi="Tahoma" w:cs="Tahoma"/>
          <w:b/>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qualifying learner is capable of: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Demonstrating an integrated practical and theoretical grounding in crane operations according to safe handling and maintenance practices in compliance with crane manufacturer's and legislated standards.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contribution to the national skills development strategy is the key developmental interface between learners and new competencies to be achieved.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Learners who master the applied competence described in this unit standard will contribute to the development of a professional community of civil engineering construction crane operators who are able to competently use science and technology when applying operation techniques.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contribution to socio-economic transformation is that learners will be able to undergo </w:t>
      </w:r>
      <w:proofErr w:type="spellStart"/>
      <w:r>
        <w:rPr>
          <w:rFonts w:ascii="Tahoma" w:hAnsi="Tahoma" w:cs="Tahoma"/>
          <w:sz w:val="16"/>
          <w:szCs w:val="16"/>
        </w:rPr>
        <w:t>rpl</w:t>
      </w:r>
      <w:proofErr w:type="spellEnd"/>
      <w:r>
        <w:rPr>
          <w:rFonts w:ascii="Tahoma" w:hAnsi="Tahoma" w:cs="Tahoma"/>
          <w:sz w:val="16"/>
          <w:szCs w:val="16"/>
        </w:rPr>
        <w:t xml:space="preserve">-assessment and thereby receive recognition for previous learning and experience. This in turn will enhance the employability and career prospects of learners employed in this sector.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following knowledge, skills attitude and/or equivalent: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NQF Level 1 Numeracy and NQF Level 1 Literacy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driver should be declared physically fit and have completed an eyesight test (such as the </w:t>
      </w:r>
      <w:proofErr w:type="spellStart"/>
      <w:r>
        <w:rPr>
          <w:rFonts w:ascii="Tahoma" w:hAnsi="Tahoma" w:cs="Tahoma"/>
          <w:sz w:val="16"/>
          <w:szCs w:val="16"/>
        </w:rPr>
        <w:t>Orthorator</w:t>
      </w:r>
      <w:proofErr w:type="spellEnd"/>
      <w:r>
        <w:rPr>
          <w:rFonts w:ascii="Tahoma" w:hAnsi="Tahoma" w:cs="Tahoma"/>
          <w:sz w:val="16"/>
          <w:szCs w:val="16"/>
        </w:rPr>
        <w:t xml:space="preserve"> test, the Purdue University Test No. 3, etc.) and an industry recognised depth perception and hand-eye co-ordination test.</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It is assumed that people starting to learn towards this unit standard have already undergone company induction, have an appropriate license to operate in the work area, and are competent in unit standards which address: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Relevant Code of practice</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Occupational Health, Safety and General Housekeeping</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Mechanical Awareness and Plant Appreciation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UNIT STANDARD RANGE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In the range of a rated capacity of up to 50 Tons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Limited to work carried out on a standard crane, or with standardized fittings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Major components include:</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Chassis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Mobile &amp; jib</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Counter weight, hoist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Jib &amp; cab</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Hoist &amp; slew systems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Brakes &amp; Transmission</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Trolley &amp; </w:t>
      </w:r>
      <w:proofErr w:type="spellStart"/>
      <w:r>
        <w:rPr>
          <w:rFonts w:ascii="Tahoma" w:hAnsi="Tahoma" w:cs="Tahoma"/>
          <w:sz w:val="16"/>
          <w:szCs w:val="16"/>
        </w:rPr>
        <w:t>Hookblock</w:t>
      </w:r>
      <w:proofErr w:type="spellEnd"/>
      <w:r>
        <w:rPr>
          <w:rFonts w:ascii="Tahoma" w:hAnsi="Tahoma" w:cs="Tahoma"/>
          <w:sz w:val="16"/>
          <w:szCs w:val="16"/>
        </w:rPr>
        <w:t xml:space="preserv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Factors influencing safety and suitability of a crane:</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Stability</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Suitability</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State of repair</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Proximity of other machines and workers </w:t>
      </w:r>
    </w:p>
    <w:p w:rsidR="00233F17" w:rsidRDefault="00233F17" w:rsidP="00233F17">
      <w:pPr>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Statutory requirements include but are not limited to:</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Relevant Code of practice</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Safety, Health &amp; Environmental legislation</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Local Provincial authority requirements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Appropriate checklist is any one or a combination of the following:</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Manufacturer's checklist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Pre-operational checklist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Site-specific checklist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Daily checklist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Weekly checklist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Site-specific checklist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Inspecting and recording the operational fitness of all components of the crane should cover:</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Structural Components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Mechanical &amp; Electrical Systems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Cab, controls &amp; levers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Mast Sections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Chassis &amp; Ballast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Hoist Ropes, Trolley &amp; </w:t>
      </w:r>
      <w:proofErr w:type="spellStart"/>
      <w:r>
        <w:rPr>
          <w:rFonts w:ascii="Tahoma" w:hAnsi="Tahoma" w:cs="Tahoma"/>
          <w:sz w:val="16"/>
          <w:szCs w:val="16"/>
        </w:rPr>
        <w:t>Hookblock</w:t>
      </w:r>
      <w:proofErr w:type="spellEnd"/>
      <w:r>
        <w:rPr>
          <w:rFonts w:ascii="Tahoma" w:hAnsi="Tahoma" w:cs="Tahoma"/>
          <w:sz w:val="16"/>
          <w:szCs w:val="16"/>
        </w:rPr>
        <w:t xml:space="preserv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Worksite procedures include manufacturer's procedures, operator’s manuals and site operational requirements, or similar procedures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Corrective action includes inspections and/or reporting</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Controls include levers, switches forwards, reverse, left, right, gear selection, braking</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All implement and attachment movements</w:t>
      </w:r>
    </w:p>
    <w:p w:rsidR="00233F17" w:rsidRDefault="00233F17" w:rsidP="00233F17">
      <w:pPr>
        <w:pStyle w:val="ListParagraph"/>
        <w:numPr>
          <w:ilvl w:val="0"/>
          <w:numId w:val="2"/>
        </w:numPr>
        <w:spacing w:after="120" w:line="264" w:lineRule="auto"/>
        <w:contextualSpacing/>
        <w:rPr>
          <w:rFonts w:ascii="Tahoma" w:hAnsi="Tahoma" w:cs="Tahoma"/>
          <w:b/>
          <w:sz w:val="16"/>
          <w:szCs w:val="16"/>
        </w:rPr>
      </w:pPr>
      <w:r>
        <w:rPr>
          <w:rFonts w:ascii="Tahoma" w:hAnsi="Tahoma" w:cs="Tahoma"/>
          <w:sz w:val="16"/>
          <w:szCs w:val="16"/>
        </w:rPr>
        <w:t>Corrective action includes repairing and/or reporting</w:t>
      </w:r>
    </w:p>
    <w:p w:rsidR="00233F17" w:rsidRDefault="00233F17" w:rsidP="00233F17">
      <w:pPr>
        <w:pStyle w:val="ListParagraph"/>
        <w:spacing w:after="120" w:line="264" w:lineRule="auto"/>
        <w:rPr>
          <w:rFonts w:ascii="Tahoma" w:hAnsi="Tahoma" w:cs="Tahoma"/>
          <w:b/>
          <w:sz w:val="16"/>
          <w:szCs w:val="16"/>
        </w:rPr>
      </w:pPr>
    </w:p>
    <w:p w:rsidR="00233F17" w:rsidRDefault="00233F17" w:rsidP="00233F17">
      <w:pPr>
        <w:pStyle w:val="ListParagraph"/>
        <w:numPr>
          <w:ilvl w:val="0"/>
          <w:numId w:val="2"/>
        </w:numPr>
        <w:spacing w:after="120" w:line="264" w:lineRule="auto"/>
        <w:contextualSpacing/>
        <w:rPr>
          <w:rFonts w:ascii="Tahoma" w:hAnsi="Tahoma" w:cs="Tahoma"/>
          <w:b/>
          <w:sz w:val="16"/>
          <w:szCs w:val="16"/>
        </w:rPr>
      </w:pPr>
      <w:r>
        <w:rPr>
          <w:rFonts w:ascii="Tahoma" w:hAnsi="Tahoma" w:cs="Tahoma"/>
          <w:b/>
          <w:sz w:val="16"/>
          <w:szCs w:val="16"/>
        </w:rPr>
        <w:t xml:space="preserve">OPERATE A MOBILE CRANE OVER 50T -US ID </w:t>
      </w:r>
      <w:bookmarkStart w:id="7" w:name="B_242982"/>
      <w:r>
        <w:rPr>
          <w:rFonts w:ascii="Tahoma" w:hAnsi="Tahoma" w:cs="Tahoma"/>
          <w:b/>
          <w:sz w:val="16"/>
          <w:szCs w:val="16"/>
        </w:rPr>
        <w:t>242982</w:t>
      </w:r>
      <w:bookmarkEnd w:id="7"/>
    </w:p>
    <w:p w:rsidR="00233F17" w:rsidRDefault="00233F17" w:rsidP="00233F17">
      <w:pPr>
        <w:pStyle w:val="ListParagraph"/>
        <w:rPr>
          <w:rFonts w:ascii="Tahoma" w:hAnsi="Tahoma" w:cs="Tahoma"/>
          <w:b/>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person credited with this unit standard is able to identify the safety and suitability of crane type prior to utilisation while applying methods of inspecting and recording the operational fitness of all components of the crane. Learners are also able to operate heavy canes in a safe and competent manner.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qualifying learner is capable of: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Identifying the safety and suitability of crane type prior to utilisation thereof, </w:t>
      </w:r>
      <w:proofErr w:type="gramStart"/>
      <w:r>
        <w:rPr>
          <w:rFonts w:ascii="Tahoma" w:hAnsi="Tahoma" w:cs="Tahoma"/>
          <w:sz w:val="16"/>
          <w:szCs w:val="16"/>
        </w:rPr>
        <w:t>giving consideration to</w:t>
      </w:r>
      <w:proofErr w:type="gramEnd"/>
      <w:r>
        <w:rPr>
          <w:rFonts w:ascii="Tahoma" w:hAnsi="Tahoma" w:cs="Tahoma"/>
          <w:sz w:val="16"/>
          <w:szCs w:val="16"/>
        </w:rPr>
        <w:t xml:space="preserve"> freight characteristics, equipment manufactures requirements and environmental conditions.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Applying the recognised methods for inspecting and recording the operational fitness of all components of the crane with reference to safety procedures in the workplace.</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Operating the heavy crane in a safe and competent manner.</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Accessing available support and emergency services in the case of incidents and accidents.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It is assumed that learners accessing this unit standard will have demonstrated competence in: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Communication at NQF Level 2 or equivalent.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Mathematical Literacy at NQF Level 2 or equivalent.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Crane operators that drive on Public Roads will require the relevant driver's license, in accordance with the National Road Traffic Act requirements.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lastRenderedPageBreak/>
        <w:t xml:space="preserve">The operator must be declared physically fit and have passed an eyesight test (such as the </w:t>
      </w:r>
      <w:proofErr w:type="spellStart"/>
      <w:r>
        <w:rPr>
          <w:rFonts w:ascii="Tahoma" w:hAnsi="Tahoma" w:cs="Tahoma"/>
          <w:sz w:val="16"/>
          <w:szCs w:val="16"/>
        </w:rPr>
        <w:t>Orthorator</w:t>
      </w:r>
      <w:proofErr w:type="spellEnd"/>
      <w:r>
        <w:rPr>
          <w:rFonts w:ascii="Tahoma" w:hAnsi="Tahoma" w:cs="Tahoma"/>
          <w:sz w:val="16"/>
          <w:szCs w:val="16"/>
        </w:rPr>
        <w:t xml:space="preserve"> test, the Purdue University Test No. 3, etc.), or a current </w:t>
      </w:r>
      <w:proofErr w:type="spellStart"/>
      <w:r>
        <w:rPr>
          <w:rFonts w:ascii="Tahoma" w:hAnsi="Tahoma" w:cs="Tahoma"/>
          <w:sz w:val="16"/>
          <w:szCs w:val="16"/>
        </w:rPr>
        <w:t>PrDP</w:t>
      </w:r>
      <w:proofErr w:type="spellEnd"/>
      <w:r>
        <w:rPr>
          <w:rFonts w:ascii="Tahoma" w:hAnsi="Tahoma" w:cs="Tahoma"/>
          <w:sz w:val="16"/>
          <w:szCs w:val="16"/>
        </w:rPr>
        <w:t xml:space="preserve">, as well as industry recognised depth perception, speed of reflexes and hand-eye co-ordination tests, prior to commencement of training.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UNIT STANDARD RANGE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applied competence expressed in this standard covers one specific crane of a range of heavy crane types (capacity and functionality) used in familiar operational functions in any industry context, and in a range of environmental conditions (e.g. poor weather).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Cranes shall include: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Gantry Crane: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&gt; Overhead Pendant Controlled.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&gt; Overhead Infrared Controlled.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&gt; Overhead Radio Controlled.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&gt; Overhead Cab controlled.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&gt; Block and tackle.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p>
    <w:p w:rsidR="00233F17" w:rsidRDefault="00233F17" w:rsidP="00233F17">
      <w:pPr>
        <w:pStyle w:val="ListParagraph"/>
        <w:spacing w:after="120" w:line="264" w:lineRule="auto"/>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Mobile Crane: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&gt; Truck mounted crane.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&gt; Hydraulic mobile crane.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&gt; Hydraulic crane </w:t>
      </w:r>
      <w:proofErr w:type="gramStart"/>
      <w:r>
        <w:rPr>
          <w:rFonts w:ascii="Tahoma" w:hAnsi="Tahoma" w:cs="Tahoma"/>
          <w:sz w:val="16"/>
          <w:szCs w:val="16"/>
        </w:rPr>
        <w:t>pick</w:t>
      </w:r>
      <w:proofErr w:type="gramEnd"/>
      <w:r>
        <w:rPr>
          <w:rFonts w:ascii="Tahoma" w:hAnsi="Tahoma" w:cs="Tahoma"/>
          <w:sz w:val="16"/>
          <w:szCs w:val="16"/>
        </w:rPr>
        <w:t xml:space="preserve"> up and carry crane.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&gt; Lattice boom mobile crane.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&gt; Crawler crane.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Jib Crane: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&gt; Floating crane.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&gt; Tower cranes (top slewing and bottom slewing).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&gt; Dock cranes.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&gt; Ship-mounted crane.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&gt; Straddle carrier.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&gt; Container stacker.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Attachments shall include: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P: Fly Jib.</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Q: Boom Extension.</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R: Counterweight Options.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S: Tandem Lifts.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T: Special Categories.</w:t>
      </w:r>
    </w:p>
    <w:p w:rsidR="00233F17" w:rsidRDefault="00233F17" w:rsidP="00233F17">
      <w:pPr>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b/>
          <w:sz w:val="16"/>
          <w:szCs w:val="16"/>
        </w:rPr>
      </w:pPr>
      <w:r>
        <w:rPr>
          <w:rFonts w:ascii="Tahoma" w:hAnsi="Tahoma" w:cs="Tahoma"/>
          <w:b/>
          <w:sz w:val="16"/>
          <w:szCs w:val="16"/>
        </w:rPr>
        <w:t xml:space="preserve">OPERATE A TELESCOPIC BOOM HANDLER-US ID </w:t>
      </w:r>
      <w:bookmarkStart w:id="8" w:name="B_260781"/>
      <w:r>
        <w:rPr>
          <w:rFonts w:ascii="Tahoma" w:hAnsi="Tahoma" w:cs="Tahoma"/>
          <w:b/>
          <w:sz w:val="16"/>
          <w:szCs w:val="16"/>
        </w:rPr>
        <w:t>260781</w:t>
      </w:r>
      <w:bookmarkEnd w:id="8"/>
    </w:p>
    <w:p w:rsidR="00233F17" w:rsidRDefault="00233F17" w:rsidP="00233F17">
      <w:pPr>
        <w:rPr>
          <w:rFonts w:ascii="Tahoma" w:hAnsi="Tahoma" w:cs="Tahoma"/>
          <w:b/>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Operating a lifting machine takes place within a regulatory framework that seeks to ensure safety of the operator, the lifting machine and the lifting machine environment. Telescopic boom handlers are inherently dangerous; hence, their safe operation cannot be overstated. The learner will also acquire the competencies and skills to operate the components, systems and levers to accomplish the task of lifting and handling loads appropriately. The aspects of safety and communication during the lifting operation are covered.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It is important that the learners operate Telescopic boom handlers using the competencies in this Unit Standard and in keeping with the requirements of the National Code of Practice (NCOP) for the Evaluation of Training Providers for Lifting Machine Operators (Government Gazette 27292 - 18 February 2005).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Learners credited with this standard will be capable of: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Discussing and applying the regulatory framework for operating Telescopic boom handlers.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Describing the telescopic boom handler to be operated.</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Demonstrating mechanical awareness of the telescopic boom handler.</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Inspecting the telescopic boom handler.</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Handling loads with a telescopic boom handler.</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Operating the telescopic boom handler.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lastRenderedPageBreak/>
        <w:t>Communication at NQF Level 3.</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Mathematical Literacy at NQF Level 3.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UNIT STANDARD RANGE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N/A</w:t>
      </w:r>
    </w:p>
    <w:p w:rsidR="00233F17" w:rsidRDefault="00233F17" w:rsidP="00233F17">
      <w:pPr>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b/>
          <w:sz w:val="16"/>
          <w:szCs w:val="16"/>
        </w:rPr>
      </w:pPr>
      <w:r>
        <w:rPr>
          <w:rFonts w:ascii="Tahoma" w:hAnsi="Tahoma" w:cs="Tahoma"/>
          <w:b/>
          <w:sz w:val="16"/>
          <w:szCs w:val="16"/>
        </w:rPr>
        <w:t xml:space="preserve">MOBILE ELEVATED PLATFORM – US ID </w:t>
      </w:r>
      <w:bookmarkStart w:id="9" w:name="B_243272"/>
      <w:r>
        <w:rPr>
          <w:rFonts w:ascii="Tahoma" w:hAnsi="Tahoma" w:cs="Tahoma"/>
          <w:b/>
          <w:sz w:val="16"/>
          <w:szCs w:val="16"/>
        </w:rPr>
        <w:t>243272</w:t>
      </w:r>
      <w:bookmarkEnd w:id="9"/>
    </w:p>
    <w:p w:rsidR="00233F17" w:rsidRDefault="00233F17" w:rsidP="00233F17">
      <w:pPr>
        <w:pStyle w:val="ListParagraph"/>
        <w:rPr>
          <w:rFonts w:ascii="Tahoma" w:hAnsi="Tahoma" w:cs="Tahoma"/>
          <w:b/>
          <w:sz w:val="16"/>
          <w:szCs w:val="16"/>
        </w:rPr>
      </w:pPr>
    </w:p>
    <w:p w:rsidR="00233F17" w:rsidRDefault="00233F17" w:rsidP="00233F17">
      <w:pPr>
        <w:pStyle w:val="ListParagraph"/>
        <w:rPr>
          <w:rFonts w:ascii="Tahoma" w:hAnsi="Tahoma" w:cs="Tahoma"/>
          <w:b/>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person credited with this unit standard is able to safely operate and use a Mobile Elevating Work Platform. The learner will be able to assess his/her work environment so as to establish any safety hazards in order to prevent or eliminate such hazards and resultant losses, to conduct pre-inspection tests and to operate the Mobile Elevating Work Platform in safe conditions.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qualifying learner is capable of: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Identifying applications to decide on the appropriate Mobile Elevating Work Platform to be used.</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Assessing risks in the work environment to prevent and eliminate safety hazards.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Conducting pre-operation inspection of Mobile Elevating Work Platform.</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Making use of safe operating procedures and practices for a Mobile Elevating Work Platform.</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Placing people, tools and equipment correctly and safely on Mobile Elevating Work Platform.</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Conducting shut-down procedures and stow Mobile Elevating Work Platform safely.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It is assumed that learners are competent in: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Mathematical Literacy at NQF Level 1 or equivalent.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Communication at NQF Level 1 or equivalent.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UNIT STANDARD RANGE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Mobile Elevating Work Platform will include but are not limited to Cherry Picker, Scissor Lift, Boom Lift, Access Platform, Man Lift, Personnel Lift, Aerial Work Platform.</w:t>
      </w:r>
    </w:p>
    <w:p w:rsidR="00233F17" w:rsidRDefault="00233F17" w:rsidP="00233F17">
      <w:pPr>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b/>
          <w:sz w:val="16"/>
          <w:szCs w:val="16"/>
        </w:rPr>
      </w:pPr>
      <w:r>
        <w:rPr>
          <w:rFonts w:ascii="Tahoma" w:hAnsi="Tahoma" w:cs="Tahoma"/>
          <w:b/>
          <w:sz w:val="16"/>
          <w:szCs w:val="16"/>
        </w:rPr>
        <w:t xml:space="preserve">MOBILE ELEVATED PLATFORM – US ID </w:t>
      </w:r>
      <w:bookmarkStart w:id="10" w:name="B_243273"/>
      <w:r>
        <w:rPr>
          <w:rFonts w:ascii="Tahoma" w:hAnsi="Tahoma" w:cs="Tahoma"/>
          <w:b/>
          <w:sz w:val="16"/>
          <w:szCs w:val="16"/>
        </w:rPr>
        <w:t>243273</w:t>
      </w:r>
      <w:bookmarkEnd w:id="10"/>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Learners who are assessed as competent against this unit standard will be able to demonstrate an understanding of safe operating procedures and practices of Mobile Elevating Work Platforms. Learners are also able to place people, tools and equipment onto Mobile Elevating Work Platforms in the correct and safe manner, by conducting shut down procedures.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qualifying learner is capable of: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Making use of safe operating procedures and practices of Mobile Elevating Work Platforms.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Correcting and safe placing of people, tools and equipment onto Mobile Elevating Work Platforms.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Overseeing shut down procedures.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Building and maintaining operator's capacity.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It is assumed that learners assessing this unit standard is competent in: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Communication Skills at NQF Level 3 or equivalent.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Mathematical Literacy at NQF Level 3 or equivalent.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UNIT STANDARD RANGE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Range statements are found in the body of the Unit Standard.</w:t>
      </w:r>
    </w:p>
    <w:p w:rsidR="00233F17" w:rsidRDefault="00233F17" w:rsidP="00233F17">
      <w:pPr>
        <w:rPr>
          <w:rFonts w:ascii="Tahoma" w:hAnsi="Tahoma" w:cs="Tahoma"/>
          <w:b/>
          <w:sz w:val="16"/>
          <w:szCs w:val="16"/>
        </w:rPr>
      </w:pPr>
    </w:p>
    <w:p w:rsidR="00233F17" w:rsidRDefault="00233F17" w:rsidP="00233F17">
      <w:pPr>
        <w:pStyle w:val="ListParagraph"/>
        <w:rPr>
          <w:rFonts w:ascii="Tahoma" w:hAnsi="Tahoma" w:cs="Tahoma"/>
          <w:b/>
          <w:sz w:val="16"/>
          <w:szCs w:val="16"/>
        </w:rPr>
      </w:pPr>
    </w:p>
    <w:p w:rsidR="00233F17" w:rsidRDefault="00233F17" w:rsidP="00233F17">
      <w:pPr>
        <w:pStyle w:val="ListParagraph"/>
        <w:numPr>
          <w:ilvl w:val="0"/>
          <w:numId w:val="2"/>
        </w:numPr>
        <w:spacing w:after="120" w:line="264" w:lineRule="auto"/>
        <w:contextualSpacing/>
        <w:rPr>
          <w:rFonts w:ascii="Tahoma" w:hAnsi="Tahoma" w:cs="Tahoma"/>
          <w:b/>
          <w:sz w:val="16"/>
          <w:szCs w:val="16"/>
        </w:rPr>
      </w:pPr>
      <w:r>
        <w:rPr>
          <w:rFonts w:ascii="Tahoma" w:hAnsi="Tahoma" w:cs="Tahoma"/>
          <w:b/>
          <w:sz w:val="16"/>
          <w:szCs w:val="16"/>
        </w:rPr>
        <w:t xml:space="preserve">OPERATE A MOBILIFT – US ID </w:t>
      </w:r>
      <w:bookmarkStart w:id="11" w:name="B_116254"/>
      <w:r>
        <w:rPr>
          <w:rFonts w:ascii="Tahoma" w:hAnsi="Tahoma" w:cs="Tahoma"/>
          <w:b/>
          <w:sz w:val="16"/>
          <w:szCs w:val="16"/>
        </w:rPr>
        <w:t>116254</w:t>
      </w:r>
      <w:bookmarkEnd w:id="11"/>
    </w:p>
    <w:p w:rsidR="00233F17" w:rsidRDefault="00233F17" w:rsidP="00233F17">
      <w:pPr>
        <w:pStyle w:val="ListParagraph"/>
        <w:rPr>
          <w:rFonts w:ascii="Tahoma" w:hAnsi="Tahoma" w:cs="Tahoma"/>
          <w:b/>
          <w:sz w:val="16"/>
          <w:szCs w:val="16"/>
        </w:rPr>
      </w:pPr>
    </w:p>
    <w:p w:rsidR="00233F17" w:rsidRDefault="00233F17" w:rsidP="00233F17">
      <w:pPr>
        <w:pStyle w:val="ListParagraph"/>
        <w:numPr>
          <w:ilvl w:val="0"/>
          <w:numId w:val="2"/>
        </w:numPr>
        <w:spacing w:after="120" w:line="264" w:lineRule="auto"/>
        <w:contextualSpacing/>
        <w:rPr>
          <w:rFonts w:ascii="Tahoma" w:hAnsi="Tahoma" w:cs="Tahoma"/>
          <w:b/>
          <w:sz w:val="16"/>
          <w:szCs w:val="16"/>
        </w:rPr>
      </w:pPr>
      <w:r>
        <w:rPr>
          <w:rFonts w:ascii="Tahoma" w:hAnsi="Tahoma" w:cs="Tahoma"/>
          <w:b/>
          <w:sz w:val="16"/>
          <w:szCs w:val="16"/>
        </w:rPr>
        <w:t xml:space="preserve">PURPOSE OF THE UNIT STANDARD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qualifying learner is capable of: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Demonstrating an integrated practical and theoretical grounding in crane operations according to safe handling and maintenance practices in compliance with crane manufacturer's and legislated standards.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lastRenderedPageBreak/>
        <w:t xml:space="preserve">The contribution to the national skills development strategy is the key developmental interface between learners and new competencies to be achieved.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Learners who master the applied competence described in this unit standard will contribute to the development of a professional community of civil engineering construction crane operators who are able to competently use science and technology when applying operation techniques.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contribution to socio-economic transformation is that learners will be able to undergo </w:t>
      </w:r>
      <w:proofErr w:type="spellStart"/>
      <w:r>
        <w:rPr>
          <w:rFonts w:ascii="Tahoma" w:hAnsi="Tahoma" w:cs="Tahoma"/>
          <w:sz w:val="16"/>
          <w:szCs w:val="16"/>
        </w:rPr>
        <w:t>rpl</w:t>
      </w:r>
      <w:proofErr w:type="spellEnd"/>
      <w:r>
        <w:rPr>
          <w:rFonts w:ascii="Tahoma" w:hAnsi="Tahoma" w:cs="Tahoma"/>
          <w:sz w:val="16"/>
          <w:szCs w:val="16"/>
        </w:rPr>
        <w:t xml:space="preserve">-assessment and thereby receive recognition for previous learning and experience. This in turn will enhance the employability and career prospects of learners employed in this sector.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following knowledge, skills attitude and/or equivalent: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NQF Level 1 Numeracy and NQF Level 1 Literacy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The driver should be declared physically fit and have completed an eyesight test (such as the </w:t>
      </w:r>
      <w:proofErr w:type="spellStart"/>
      <w:r>
        <w:rPr>
          <w:rFonts w:ascii="Tahoma" w:hAnsi="Tahoma" w:cs="Tahoma"/>
          <w:sz w:val="16"/>
          <w:szCs w:val="16"/>
        </w:rPr>
        <w:t>Orthorator</w:t>
      </w:r>
      <w:proofErr w:type="spellEnd"/>
      <w:r>
        <w:rPr>
          <w:rFonts w:ascii="Tahoma" w:hAnsi="Tahoma" w:cs="Tahoma"/>
          <w:sz w:val="16"/>
          <w:szCs w:val="16"/>
        </w:rPr>
        <w:t xml:space="preserve"> test, the Purdue University Test No. 3, etc.) and an industry recognised depth perception and hand-eye co-ordination test.</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It is assumed that people starting to learn towards this unit standard have already undergone company induction, have an appropriate licence to operate in the work area, and are competent in unit standards which address: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Relevant Code of practice</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Occupational Health, Safety and General Housekeeping</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Mechanical Awareness and Plant Appreciation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UNIT STANDARD RANGE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In the range of a rated capacity of up to 50 Tons </w:t>
      </w:r>
    </w:p>
    <w:p w:rsidR="00233F17" w:rsidRDefault="00233F17" w:rsidP="00233F17">
      <w:pPr>
        <w:spacing w:after="120" w:line="264" w:lineRule="auto"/>
        <w:contextualSpacing/>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Limited to work carried out on a standard crane, or with standardised fittings </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Major components include:</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Chassis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Mobile &amp; jib</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Counter weight, hoist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Jib &amp; cab</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Hoist &amp; slew systems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Brakes &amp; Transmission</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Trolley &amp; </w:t>
      </w:r>
      <w:proofErr w:type="spellStart"/>
      <w:r>
        <w:rPr>
          <w:rFonts w:ascii="Tahoma" w:hAnsi="Tahoma" w:cs="Tahoma"/>
          <w:sz w:val="16"/>
          <w:szCs w:val="16"/>
        </w:rPr>
        <w:t>Hookblock</w:t>
      </w:r>
      <w:proofErr w:type="spellEnd"/>
      <w:r>
        <w:rPr>
          <w:rFonts w:ascii="Tahoma" w:hAnsi="Tahoma" w:cs="Tahoma"/>
          <w:sz w:val="16"/>
          <w:szCs w:val="16"/>
        </w:rPr>
        <w:t xml:space="preserve">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Factors influencing safety and suitability of a crane:</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Stability</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Suitability</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State of repair</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Proximity of other machines and workers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Statutory requirements include but are not limited to:</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Relevant Code of practice</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Safety, Health &amp; Environmental legislation</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Local Provincial authority requirements </w:t>
      </w:r>
    </w:p>
    <w:p w:rsidR="00233F17" w:rsidRDefault="00233F17" w:rsidP="00233F17">
      <w:pPr>
        <w:rPr>
          <w:rFonts w:ascii="Tahoma" w:hAnsi="Tahoma" w:cs="Tahoma"/>
          <w:sz w:val="16"/>
          <w:szCs w:val="16"/>
        </w:rPr>
      </w:pP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Appropriate checklist is any one or a combination of the following:</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Manufacturer's checklist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Pre-operational checklist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Site-specific checklist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Daily checklist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Weekly checklist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 xml:space="preserve">Site-specific checklist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Inspecting and recording the operational fitness of all components of the crane should cover:</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Structural Components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Mechanical &amp; Electrical Systems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Cab, controls &amp; levers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Mast Sections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Chassis &amp; Ballast</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lastRenderedPageBreak/>
        <w:t xml:space="preserve">Hoist Ropes, Trolley &amp; </w:t>
      </w:r>
      <w:proofErr w:type="spellStart"/>
      <w:r>
        <w:rPr>
          <w:rFonts w:ascii="Tahoma" w:hAnsi="Tahoma" w:cs="Tahoma"/>
          <w:sz w:val="16"/>
          <w:szCs w:val="16"/>
        </w:rPr>
        <w:t>Hookblock</w:t>
      </w:r>
      <w:proofErr w:type="spellEnd"/>
      <w:r>
        <w:rPr>
          <w:rFonts w:ascii="Tahoma" w:hAnsi="Tahoma" w:cs="Tahoma"/>
          <w:sz w:val="16"/>
          <w:szCs w:val="16"/>
        </w:rPr>
        <w:t xml:space="preserve"> </w:t>
      </w:r>
    </w:p>
    <w:p w:rsidR="00233F17" w:rsidRDefault="00233F17" w:rsidP="00233F17">
      <w:pPr>
        <w:pStyle w:val="ListParagraph"/>
        <w:rPr>
          <w:rFonts w:ascii="Tahoma" w:hAnsi="Tahoma" w:cs="Tahoma"/>
          <w:sz w:val="16"/>
          <w:szCs w:val="16"/>
        </w:rPr>
      </w:pP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Worksite procedures include manufacturer's procedures, operator’s manuals and site operational requirements, or similar procedures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Corrective action includes inspections and/or reporting</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Controls include levers, switches forwards, reverse, left, right, gear selection, braking</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All implement and attachment movements</w:t>
      </w:r>
    </w:p>
    <w:p w:rsidR="00233F17" w:rsidRDefault="00233F17" w:rsidP="00233F17">
      <w:pPr>
        <w:pStyle w:val="ListParagraph"/>
        <w:numPr>
          <w:ilvl w:val="0"/>
          <w:numId w:val="2"/>
        </w:numPr>
        <w:spacing w:after="120" w:line="264" w:lineRule="auto"/>
        <w:contextualSpacing/>
        <w:rPr>
          <w:rFonts w:ascii="Tahoma" w:hAnsi="Tahoma" w:cs="Tahoma"/>
          <w:sz w:val="16"/>
          <w:szCs w:val="16"/>
        </w:rPr>
      </w:pPr>
      <w:r>
        <w:rPr>
          <w:rFonts w:ascii="Tahoma" w:hAnsi="Tahoma" w:cs="Tahoma"/>
          <w:sz w:val="16"/>
          <w:szCs w:val="16"/>
        </w:rPr>
        <w:t>Corrective action includes repairing and/or reporting</w:t>
      </w:r>
    </w:p>
    <w:p w:rsidR="007A3AD4" w:rsidRDefault="007A3AD4"/>
    <w:sectPr w:rsidR="007A3A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221.25pt;height:195.75pt" o:bullet="t">
        <v:imagedata r:id="rId1" o:title="clip_image001"/>
      </v:shape>
    </w:pict>
  </w:numPicBullet>
  <w:abstractNum w:abstractNumId="0" w15:restartNumberingAfterBreak="0">
    <w:nsid w:val="0BC83B52"/>
    <w:multiLevelType w:val="hybridMultilevel"/>
    <w:tmpl w:val="03A077A8"/>
    <w:lvl w:ilvl="0" w:tplc="1C090001">
      <w:start w:val="1"/>
      <w:numFmt w:val="bullet"/>
      <w:lvlText w:val=""/>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B4504E8"/>
    <w:multiLevelType w:val="hybridMultilevel"/>
    <w:tmpl w:val="B9F4451A"/>
    <w:lvl w:ilvl="0" w:tplc="1C090001">
      <w:start w:val="1"/>
      <w:numFmt w:val="bullet"/>
      <w:lvlText w:val=""/>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17"/>
    <w:rsid w:val="00233F17"/>
    <w:rsid w:val="007A3A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51A14-00E6-43E7-AB5B-DDAFAD91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F1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33F17"/>
    <w:pPr>
      <w:pBdr>
        <w:left w:val="double" w:sz="18" w:space="4" w:color="1F3864" w:themeColor="accent1" w:themeShade="80"/>
      </w:pBdr>
      <w:spacing w:line="420" w:lineRule="exact"/>
    </w:pPr>
    <w:rPr>
      <w:rFonts w:asciiTheme="majorHAnsi" w:eastAsiaTheme="majorEastAsia" w:hAnsiTheme="majorHAnsi" w:cstheme="majorBidi"/>
      <w:caps/>
      <w:color w:val="1F3864" w:themeColor="accent1" w:themeShade="80"/>
      <w:kern w:val="28"/>
      <w:sz w:val="38"/>
      <w:szCs w:val="38"/>
      <w:lang w:val="en-US" w:eastAsia="ja-JP"/>
    </w:rPr>
  </w:style>
  <w:style w:type="character" w:customStyle="1" w:styleId="TitleChar">
    <w:name w:val="Title Char"/>
    <w:basedOn w:val="DefaultParagraphFont"/>
    <w:link w:val="Title"/>
    <w:uiPriority w:val="10"/>
    <w:rsid w:val="00233F17"/>
    <w:rPr>
      <w:rFonts w:asciiTheme="majorHAnsi" w:eastAsiaTheme="majorEastAsia" w:hAnsiTheme="majorHAnsi" w:cstheme="majorBidi"/>
      <w:caps/>
      <w:color w:val="1F3864" w:themeColor="accent1" w:themeShade="80"/>
      <w:kern w:val="28"/>
      <w:sz w:val="38"/>
      <w:szCs w:val="38"/>
      <w:lang w:val="en-US" w:eastAsia="ja-JP"/>
    </w:rPr>
  </w:style>
  <w:style w:type="paragraph" w:styleId="ListParagraph">
    <w:name w:val="List Paragraph"/>
    <w:basedOn w:val="Normal"/>
    <w:uiPriority w:val="34"/>
    <w:qFormat/>
    <w:rsid w:val="00233F17"/>
    <w:pPr>
      <w:ind w:left="720"/>
    </w:pPr>
  </w:style>
  <w:style w:type="paragraph" w:customStyle="1" w:styleId="Default">
    <w:name w:val="Default"/>
    <w:rsid w:val="00233F1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2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4097</Words>
  <Characters>23356</Characters>
  <Application>Microsoft Office Word</Application>
  <DocSecurity>0</DocSecurity>
  <Lines>194</Lines>
  <Paragraphs>54</Paragraphs>
  <ScaleCrop>false</ScaleCrop>
  <Company/>
  <LinksUpToDate>false</LinksUpToDate>
  <CharactersWithSpaces>27399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 Brothers</dc:creator>
  <cp:keywords/>
  <dc:description/>
  <cp:lastModifiedBy>Two Brothers</cp:lastModifiedBy>
  <cp:revision>1</cp:revision>
  <dcterms:created xsi:type="dcterms:W3CDTF">2018-09-21T09:16:00Z</dcterms:created>
  <dcterms:modified xsi:type="dcterms:W3CDTF">2018-09-21T09:19:00Z</dcterms:modified>
</cp:coreProperties>
</file>