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10D4" w14:textId="22E13CB1" w:rsidR="009D454C" w:rsidRDefault="009D454C" w:rsidP="009D454C">
      <w:pPr>
        <w:jc w:val="center"/>
        <w:rPr>
          <w:rFonts w:ascii="Tahoma" w:hAnsi="Tahoma" w:cs="Tahoma"/>
          <w:b/>
          <w:sz w:val="30"/>
          <w:szCs w:val="30"/>
          <w:u w:val="single"/>
        </w:rPr>
      </w:pPr>
      <w:r>
        <w:rPr>
          <w:rFonts w:ascii="Tahoma" w:hAnsi="Tahoma" w:cs="Tahoma"/>
          <w:b/>
          <w:sz w:val="30"/>
          <w:szCs w:val="30"/>
          <w:u w:val="single"/>
        </w:rPr>
        <w:t xml:space="preserve">Driver </w:t>
      </w:r>
      <w:r>
        <w:rPr>
          <w:rFonts w:ascii="Tahoma" w:hAnsi="Tahoma" w:cs="Tahoma"/>
          <w:b/>
          <w:sz w:val="30"/>
          <w:szCs w:val="30"/>
          <w:u w:val="single"/>
        </w:rPr>
        <w:t>Training</w:t>
      </w:r>
    </w:p>
    <w:p w14:paraId="5BAF50F4" w14:textId="77777777" w:rsidR="009D454C" w:rsidRDefault="009D454C" w:rsidP="009D454C">
      <w:pPr>
        <w:pStyle w:val="Heading1"/>
        <w:rPr>
          <w:rFonts w:ascii="Tahoma" w:eastAsiaTheme="minorHAnsi" w:hAnsi="Tahoma" w:cs="Tahoma"/>
          <w:sz w:val="16"/>
          <w:szCs w:val="16"/>
        </w:rPr>
      </w:pPr>
      <w:bookmarkStart w:id="0" w:name="_GoBack"/>
    </w:p>
    <w:bookmarkEnd w:id="0"/>
    <w:p w14:paraId="6FC18411" w14:textId="77777777" w:rsidR="009D454C" w:rsidRDefault="009D454C" w:rsidP="009D454C">
      <w:pPr>
        <w:rPr>
          <w:lang w:val="en-US" w:eastAsia="ja-JP"/>
        </w:rPr>
      </w:pPr>
    </w:p>
    <w:p w14:paraId="6DF481CD" w14:textId="77777777" w:rsidR="009D454C" w:rsidRDefault="009D454C" w:rsidP="009D454C">
      <w:pPr>
        <w:pStyle w:val="ListParagraph"/>
        <w:numPr>
          <w:ilvl w:val="0"/>
          <w:numId w:val="1"/>
        </w:numPr>
        <w:spacing w:after="120" w:line="264" w:lineRule="auto"/>
        <w:contextualSpacing/>
        <w:rPr>
          <w:rFonts w:ascii="Tahoma" w:hAnsi="Tahoma" w:cs="Tahoma"/>
          <w:b/>
          <w:sz w:val="16"/>
          <w:szCs w:val="16"/>
        </w:rPr>
      </w:pPr>
      <w:bookmarkStart w:id="1" w:name="_Hlk489854819"/>
      <w:r>
        <w:rPr>
          <w:rFonts w:ascii="Tahoma" w:hAnsi="Tahoma" w:cs="Tahoma"/>
          <w:b/>
          <w:sz w:val="16"/>
          <w:szCs w:val="16"/>
        </w:rPr>
        <w:t xml:space="preserve">APPLY 4X4 TECHNIQUES – US ID </w:t>
      </w:r>
      <w:bookmarkStart w:id="2" w:name="b_254135"/>
      <w:r>
        <w:rPr>
          <w:rFonts w:ascii="Tahoma" w:hAnsi="Tahoma" w:cs="Tahoma"/>
          <w:b/>
          <w:sz w:val="16"/>
          <w:szCs w:val="16"/>
        </w:rPr>
        <w:t>254135</w:t>
      </w:r>
      <w:bookmarkEnd w:id="2"/>
    </w:p>
    <w:bookmarkEnd w:id="1"/>
    <w:p w14:paraId="5824789A" w14:textId="77777777" w:rsidR="009D454C" w:rsidRDefault="009D454C" w:rsidP="009D454C">
      <w:pPr>
        <w:rPr>
          <w:rFonts w:ascii="Tahoma" w:hAnsi="Tahoma" w:cs="Tahoma"/>
          <w:b/>
          <w:sz w:val="16"/>
          <w:szCs w:val="16"/>
        </w:rPr>
      </w:pPr>
    </w:p>
    <w:p w14:paraId="0A3391C7"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776C2CFF"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is for learners seeking to apply the basic concepts of 4WD. This unit standard will enable the learner to practically demonstrate the basic knowledge and skills required to handle a 4WD, on-road and off-road, perform vehicle preparation, understand preventative maintenance and handle basic recovery situations and equipment, in an environmentally considerate manner. 4WD vehicles include </w:t>
      </w:r>
      <w:proofErr w:type="spellStart"/>
      <w:r>
        <w:rPr>
          <w:rFonts w:ascii="Tahoma" w:hAnsi="Tahoma" w:cs="Tahoma"/>
          <w:sz w:val="16"/>
          <w:szCs w:val="16"/>
        </w:rPr>
        <w:t>all terrain</w:t>
      </w:r>
      <w:proofErr w:type="spellEnd"/>
      <w:r>
        <w:rPr>
          <w:rFonts w:ascii="Tahoma" w:hAnsi="Tahoma" w:cs="Tahoma"/>
          <w:sz w:val="16"/>
          <w:szCs w:val="16"/>
        </w:rPr>
        <w:t xml:space="preserve"> vehicles (ATVs), Quad and Off-road Motor Bikes. </w:t>
      </w:r>
    </w:p>
    <w:p w14:paraId="0C072B33"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p>
    <w:p w14:paraId="0A11010C"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14:paraId="4961E1B5"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Identifying the range of features, vehicle options and capabilities of a 4WD vehicle or an ATV or a Quad Bike or an </w:t>
      </w:r>
      <w:proofErr w:type="gramStart"/>
      <w:r>
        <w:rPr>
          <w:rFonts w:ascii="Tahoma" w:hAnsi="Tahoma" w:cs="Tahoma"/>
          <w:sz w:val="16"/>
          <w:szCs w:val="16"/>
        </w:rPr>
        <w:t>Off road</w:t>
      </w:r>
      <w:proofErr w:type="gramEnd"/>
      <w:r>
        <w:rPr>
          <w:rFonts w:ascii="Tahoma" w:hAnsi="Tahoma" w:cs="Tahoma"/>
          <w:sz w:val="16"/>
          <w:szCs w:val="16"/>
        </w:rPr>
        <w:t xml:space="preserve"> Motor Bike.</w:t>
      </w:r>
    </w:p>
    <w:p w14:paraId="4B1CA702"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an understanding of the preparation of a vehicle for off-road conditions.</w:t>
      </w:r>
    </w:p>
    <w:p w14:paraId="253FD1CB"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a basic understanding of the various chassis and suspension configurations.</w:t>
      </w:r>
    </w:p>
    <w:p w14:paraId="1C6018F6"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a basic understanding of a drive train.</w:t>
      </w:r>
    </w:p>
    <w:p w14:paraId="2DAA6265"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Operating a 4WD vehicle in off-road conditions. </w:t>
      </w:r>
    </w:p>
    <w:p w14:paraId="7C8D8C09" w14:textId="77777777" w:rsidR="009D454C" w:rsidRDefault="009D454C" w:rsidP="009D454C">
      <w:pPr>
        <w:pStyle w:val="ListParagraph"/>
        <w:rPr>
          <w:rFonts w:ascii="Tahoma" w:hAnsi="Tahoma" w:cs="Tahoma"/>
          <w:sz w:val="16"/>
          <w:szCs w:val="16"/>
        </w:rPr>
      </w:pPr>
    </w:p>
    <w:p w14:paraId="5D42432F"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w:t>
      </w:r>
      <w:proofErr w:type="gramStart"/>
      <w:r>
        <w:rPr>
          <w:rFonts w:ascii="Tahoma" w:hAnsi="Tahoma" w:cs="Tahoma"/>
          <w:sz w:val="16"/>
          <w:szCs w:val="16"/>
        </w:rPr>
        <w:t>include</w:t>
      </w:r>
      <w:proofErr w:type="gramEnd"/>
      <w:r>
        <w:rPr>
          <w:rFonts w:ascii="Tahoma" w:hAnsi="Tahoma" w:cs="Tahoma"/>
          <w:sz w:val="16"/>
          <w:szCs w:val="16"/>
        </w:rPr>
        <w:t xml:space="preserve"> </w:t>
      </w:r>
      <w:proofErr w:type="spellStart"/>
      <w:r>
        <w:rPr>
          <w:rFonts w:ascii="Tahoma" w:hAnsi="Tahoma" w:cs="Tahoma"/>
          <w:sz w:val="16"/>
          <w:szCs w:val="16"/>
        </w:rPr>
        <w:t>all terrain</w:t>
      </w:r>
      <w:proofErr w:type="spellEnd"/>
      <w:r>
        <w:rPr>
          <w:rFonts w:ascii="Tahoma" w:hAnsi="Tahoma" w:cs="Tahoma"/>
          <w:sz w:val="16"/>
          <w:szCs w:val="16"/>
        </w:rPr>
        <w:t xml:space="preserve"> vehicles (ATVs), Quad and Off-road Motor Bikes, however, learners that are found competent to operate a standard 4WD vehicle or an ATV will not be competent to operate a Quad or an Off-road Motor Bike unless they repeat this unit standard for a Quad or an Off-road Motor Bike and vice versa. </w:t>
      </w:r>
    </w:p>
    <w:p w14:paraId="52183D1C" w14:textId="77777777" w:rsidR="009D454C" w:rsidRDefault="009D454C" w:rsidP="009D454C">
      <w:pPr>
        <w:pStyle w:val="ListParagraph"/>
        <w:rPr>
          <w:rFonts w:ascii="Tahoma" w:hAnsi="Tahoma" w:cs="Tahoma"/>
          <w:sz w:val="16"/>
          <w:szCs w:val="16"/>
        </w:rPr>
      </w:pPr>
    </w:p>
    <w:p w14:paraId="06ED4F9D"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5913F7DA" w14:textId="77777777" w:rsidR="009D454C" w:rsidRDefault="009D454C" w:rsidP="009D454C">
      <w:pPr>
        <w:pStyle w:val="ListParagraph"/>
        <w:rPr>
          <w:rFonts w:ascii="Tahoma" w:hAnsi="Tahoma" w:cs="Tahoma"/>
          <w:sz w:val="16"/>
          <w:szCs w:val="16"/>
        </w:rPr>
      </w:pPr>
      <w:r>
        <w:rPr>
          <w:rFonts w:ascii="Tahoma" w:hAnsi="Tahoma" w:cs="Tahoma"/>
          <w:sz w:val="16"/>
          <w:szCs w:val="16"/>
        </w:rPr>
        <w:t xml:space="preserve">Communication NQF Level 2. </w:t>
      </w:r>
    </w:p>
    <w:p w14:paraId="6E183A6A"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p>
    <w:p w14:paraId="3285D4A4" w14:textId="77777777" w:rsidR="009D454C" w:rsidRDefault="009D454C" w:rsidP="009D454C">
      <w:pPr>
        <w:pStyle w:val="ListParagraph"/>
        <w:numPr>
          <w:ilvl w:val="0"/>
          <w:numId w:val="1"/>
        </w:numPr>
        <w:spacing w:after="120" w:line="264" w:lineRule="auto"/>
        <w:contextualSpacing/>
        <w:rPr>
          <w:rFonts w:ascii="Tahoma" w:hAnsi="Tahoma" w:cs="Tahoma"/>
          <w:b/>
          <w:sz w:val="16"/>
          <w:szCs w:val="16"/>
        </w:rPr>
      </w:pPr>
      <w:r>
        <w:rPr>
          <w:rFonts w:ascii="Tahoma" w:hAnsi="Tahoma" w:cs="Tahoma"/>
          <w:sz w:val="16"/>
          <w:szCs w:val="16"/>
        </w:rPr>
        <w:t xml:space="preserve">It is assumed that the learner accessing this standard will be in possession of a Code A, B, or EB Drivers Licence or any such licence deemed applicable in terms of the legislation in force at the time and </w:t>
      </w:r>
      <w:proofErr w:type="gramStart"/>
      <w:r>
        <w:rPr>
          <w:rFonts w:ascii="Tahoma" w:hAnsi="Tahoma" w:cs="Tahoma"/>
          <w:sz w:val="16"/>
          <w:szCs w:val="16"/>
        </w:rPr>
        <w:t>has an understanding of</w:t>
      </w:r>
      <w:proofErr w:type="gramEnd"/>
      <w:r>
        <w:rPr>
          <w:rFonts w:ascii="Tahoma" w:hAnsi="Tahoma" w:cs="Tahoma"/>
          <w:sz w:val="16"/>
          <w:szCs w:val="16"/>
        </w:rPr>
        <w:t xml:space="preserve"> the knowledge required of road users.</w:t>
      </w:r>
    </w:p>
    <w:p w14:paraId="533B7337" w14:textId="77777777" w:rsidR="009D454C" w:rsidRDefault="009D454C" w:rsidP="009D454C">
      <w:pPr>
        <w:pStyle w:val="ListParagraph"/>
        <w:spacing w:after="120" w:line="264" w:lineRule="auto"/>
        <w:rPr>
          <w:rFonts w:ascii="Tahoma" w:hAnsi="Tahoma" w:cs="Tahoma"/>
          <w:b/>
          <w:sz w:val="16"/>
          <w:szCs w:val="16"/>
        </w:rPr>
      </w:pPr>
    </w:p>
    <w:p w14:paraId="2ABFE471" w14:textId="77777777" w:rsidR="009D454C" w:rsidRDefault="009D454C" w:rsidP="009D454C">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APPLY ADVANCED 4X4 TECHNIQUES -US ID </w:t>
      </w:r>
      <w:bookmarkStart w:id="3" w:name="b_254154"/>
      <w:r>
        <w:rPr>
          <w:rFonts w:ascii="Tahoma" w:hAnsi="Tahoma" w:cs="Tahoma"/>
          <w:b/>
          <w:sz w:val="16"/>
          <w:szCs w:val="16"/>
        </w:rPr>
        <w:t>254154</w:t>
      </w:r>
      <w:bookmarkEnd w:id="3"/>
    </w:p>
    <w:p w14:paraId="1EAB8644" w14:textId="77777777" w:rsidR="009D454C" w:rsidRDefault="009D454C" w:rsidP="009D454C">
      <w:pPr>
        <w:rPr>
          <w:rFonts w:ascii="Tahoma" w:hAnsi="Tahoma" w:cs="Tahoma"/>
          <w:sz w:val="16"/>
          <w:szCs w:val="16"/>
        </w:rPr>
      </w:pPr>
    </w:p>
    <w:p w14:paraId="354A8F8F"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087224EA"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is for learners seeking to apply the advanced concepts related to 4WD utilisation. This unit standard will enable the learner to practically demonstrate the knowledge and skills required to handle a 4WD vehicle on-road and off-road, understand preventative maintenance and handle recovery situations and equipment, in an environmentally considerate manner. 4WD vehicles include </w:t>
      </w:r>
      <w:proofErr w:type="spellStart"/>
      <w:r>
        <w:rPr>
          <w:rFonts w:ascii="Tahoma" w:hAnsi="Tahoma" w:cs="Tahoma"/>
          <w:sz w:val="16"/>
          <w:szCs w:val="16"/>
        </w:rPr>
        <w:t>all terrain</w:t>
      </w:r>
      <w:proofErr w:type="spellEnd"/>
      <w:r>
        <w:rPr>
          <w:rFonts w:ascii="Tahoma" w:hAnsi="Tahoma" w:cs="Tahoma"/>
          <w:sz w:val="16"/>
          <w:szCs w:val="16"/>
        </w:rPr>
        <w:t xml:space="preserve"> vehicles (ATVs), Quad and Off-road Motor Bikes. </w:t>
      </w:r>
    </w:p>
    <w:p w14:paraId="1DFECED2" w14:textId="77777777" w:rsidR="009D454C" w:rsidRDefault="009D454C" w:rsidP="009D454C">
      <w:pPr>
        <w:pStyle w:val="ListParagraph"/>
        <w:rPr>
          <w:rFonts w:ascii="Tahoma" w:hAnsi="Tahoma" w:cs="Tahoma"/>
          <w:sz w:val="16"/>
          <w:szCs w:val="16"/>
        </w:rPr>
      </w:pPr>
    </w:p>
    <w:p w14:paraId="53510F67"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14:paraId="67C8B656"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Explaining the differences in driving a 4WD or an ATV or a Quad Bike or an </w:t>
      </w:r>
      <w:proofErr w:type="gramStart"/>
      <w:r>
        <w:rPr>
          <w:rFonts w:ascii="Tahoma" w:hAnsi="Tahoma" w:cs="Tahoma"/>
          <w:sz w:val="16"/>
          <w:szCs w:val="16"/>
        </w:rPr>
        <w:t>Off road</w:t>
      </w:r>
      <w:proofErr w:type="gramEnd"/>
      <w:r>
        <w:rPr>
          <w:rFonts w:ascii="Tahoma" w:hAnsi="Tahoma" w:cs="Tahoma"/>
          <w:sz w:val="16"/>
          <w:szCs w:val="16"/>
        </w:rPr>
        <w:t xml:space="preserve"> Motor Bike on-road and off-road.</w:t>
      </w:r>
    </w:p>
    <w:p w14:paraId="1A07EBDE"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passenger and vehicle safety precautions.</w:t>
      </w:r>
    </w:p>
    <w:p w14:paraId="3CF06955"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Demonstrating understanding of the features of a 4WD or an ATV or a Quad Bike or an </w:t>
      </w:r>
      <w:proofErr w:type="gramStart"/>
      <w:r>
        <w:rPr>
          <w:rFonts w:ascii="Tahoma" w:hAnsi="Tahoma" w:cs="Tahoma"/>
          <w:sz w:val="16"/>
          <w:szCs w:val="16"/>
        </w:rPr>
        <w:t>Off road</w:t>
      </w:r>
      <w:proofErr w:type="gramEnd"/>
      <w:r>
        <w:rPr>
          <w:rFonts w:ascii="Tahoma" w:hAnsi="Tahoma" w:cs="Tahoma"/>
          <w:sz w:val="16"/>
          <w:szCs w:val="16"/>
        </w:rPr>
        <w:t xml:space="preserve"> Motor Bike for off-road conditions.</w:t>
      </w:r>
    </w:p>
    <w:p w14:paraId="6E05B8DE"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an understanding of off-road conditions and their relation to vehicle preparation and behaviour.</w:t>
      </w:r>
    </w:p>
    <w:p w14:paraId="6C92186D"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basic recovery techniques.</w:t>
      </w:r>
    </w:p>
    <w:p w14:paraId="3BC0107F"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Demonstrating an understanding and application of techniques typical to specific obstacles that are nature and terrain dependent. </w:t>
      </w:r>
    </w:p>
    <w:p w14:paraId="5245BE90" w14:textId="77777777" w:rsidR="009D454C" w:rsidRDefault="009D454C" w:rsidP="009D454C">
      <w:pPr>
        <w:pStyle w:val="ListParagraph"/>
        <w:rPr>
          <w:rFonts w:ascii="Tahoma" w:hAnsi="Tahoma" w:cs="Tahoma"/>
          <w:sz w:val="16"/>
          <w:szCs w:val="16"/>
        </w:rPr>
      </w:pPr>
    </w:p>
    <w:p w14:paraId="58AC7FC4"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w:t>
      </w:r>
      <w:proofErr w:type="gramStart"/>
      <w:r>
        <w:rPr>
          <w:rFonts w:ascii="Tahoma" w:hAnsi="Tahoma" w:cs="Tahoma"/>
          <w:sz w:val="16"/>
          <w:szCs w:val="16"/>
        </w:rPr>
        <w:t>include</w:t>
      </w:r>
      <w:proofErr w:type="gramEnd"/>
      <w:r>
        <w:rPr>
          <w:rFonts w:ascii="Tahoma" w:hAnsi="Tahoma" w:cs="Tahoma"/>
          <w:sz w:val="16"/>
          <w:szCs w:val="16"/>
        </w:rPr>
        <w:t xml:space="preserve"> </w:t>
      </w:r>
      <w:proofErr w:type="spellStart"/>
      <w:r>
        <w:rPr>
          <w:rFonts w:ascii="Tahoma" w:hAnsi="Tahoma" w:cs="Tahoma"/>
          <w:sz w:val="16"/>
          <w:szCs w:val="16"/>
        </w:rPr>
        <w:t>all terrain</w:t>
      </w:r>
      <w:proofErr w:type="spellEnd"/>
      <w:r>
        <w:rPr>
          <w:rFonts w:ascii="Tahoma" w:hAnsi="Tahoma" w:cs="Tahoma"/>
          <w:sz w:val="16"/>
          <w:szCs w:val="16"/>
        </w:rPr>
        <w:t xml:space="preserve"> vehicles (ATVs), Quad and Off-road Motor Bikes, however, learners that are found competent to operate a standard 4WD vehicle or an ATV will not be competent to operate a Quad or an Off-road Motor Bike unless they repeat this unit standard for a Quad or an Off-road Motor Bike and vice versa. </w:t>
      </w:r>
    </w:p>
    <w:p w14:paraId="6CAE59CB" w14:textId="77777777" w:rsidR="009D454C" w:rsidRDefault="009D454C" w:rsidP="009D454C">
      <w:pPr>
        <w:pStyle w:val="ListParagraph"/>
        <w:rPr>
          <w:rFonts w:ascii="Tahoma" w:hAnsi="Tahoma" w:cs="Tahoma"/>
          <w:sz w:val="16"/>
          <w:szCs w:val="16"/>
        </w:rPr>
      </w:pPr>
    </w:p>
    <w:p w14:paraId="77B7A78B"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5BA387CA"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assumed that a learner will be competent in: </w:t>
      </w:r>
    </w:p>
    <w:p w14:paraId="2B9D39CF"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2.</w:t>
      </w:r>
    </w:p>
    <w:p w14:paraId="49BF837B"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techniques for operating a </w:t>
      </w:r>
      <w:proofErr w:type="gramStart"/>
      <w:r>
        <w:rPr>
          <w:rFonts w:ascii="Tahoma" w:hAnsi="Tahoma" w:cs="Tahoma"/>
          <w:sz w:val="16"/>
          <w:szCs w:val="16"/>
        </w:rPr>
        <w:t>four wheel</w:t>
      </w:r>
      <w:proofErr w:type="gramEnd"/>
      <w:r>
        <w:rPr>
          <w:rFonts w:ascii="Tahoma" w:hAnsi="Tahoma" w:cs="Tahoma"/>
          <w:sz w:val="16"/>
          <w:szCs w:val="16"/>
        </w:rPr>
        <w:t xml:space="preserve"> drive (4WD) vehicle at NQF Level 3.</w:t>
      </w:r>
    </w:p>
    <w:p w14:paraId="5323D1E3"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lastRenderedPageBreak/>
        <w:t xml:space="preserve">It is assumed that the learner accessing this standard will be in possession of a Code A or B or EB Drivers Licence or any such license deemed applicable in terms of the legislation in force at the time and </w:t>
      </w:r>
      <w:proofErr w:type="gramStart"/>
      <w:r>
        <w:rPr>
          <w:rFonts w:ascii="Tahoma" w:hAnsi="Tahoma" w:cs="Tahoma"/>
          <w:sz w:val="16"/>
          <w:szCs w:val="16"/>
        </w:rPr>
        <w:t>has an understanding of</w:t>
      </w:r>
      <w:proofErr w:type="gramEnd"/>
      <w:r>
        <w:rPr>
          <w:rFonts w:ascii="Tahoma" w:hAnsi="Tahoma" w:cs="Tahoma"/>
          <w:sz w:val="16"/>
          <w:szCs w:val="16"/>
        </w:rPr>
        <w:t xml:space="preserve"> the knowledge required of a licensed road user.</w:t>
      </w:r>
    </w:p>
    <w:p w14:paraId="2037C0E4" w14:textId="77777777" w:rsidR="009D454C" w:rsidRDefault="009D454C" w:rsidP="009D454C">
      <w:pPr>
        <w:spacing w:after="120" w:line="264" w:lineRule="auto"/>
        <w:contextualSpacing/>
        <w:rPr>
          <w:rFonts w:ascii="Tahoma" w:hAnsi="Tahoma" w:cs="Tahoma"/>
          <w:sz w:val="16"/>
          <w:szCs w:val="16"/>
        </w:rPr>
      </w:pPr>
    </w:p>
    <w:p w14:paraId="15EFB2FD" w14:textId="77777777" w:rsidR="009D454C" w:rsidRDefault="009D454C" w:rsidP="009D454C">
      <w:pPr>
        <w:spacing w:after="120" w:line="264" w:lineRule="auto"/>
        <w:contextualSpacing/>
        <w:rPr>
          <w:rFonts w:ascii="Tahoma" w:hAnsi="Tahoma" w:cs="Tahoma"/>
          <w:sz w:val="16"/>
          <w:szCs w:val="16"/>
        </w:rPr>
      </w:pPr>
    </w:p>
    <w:p w14:paraId="27B24451" w14:textId="77777777" w:rsidR="009D454C" w:rsidRDefault="009D454C" w:rsidP="009D454C">
      <w:pPr>
        <w:spacing w:after="120" w:line="264" w:lineRule="auto"/>
        <w:contextualSpacing/>
        <w:rPr>
          <w:rFonts w:ascii="Tahoma" w:hAnsi="Tahoma" w:cs="Tahoma"/>
          <w:sz w:val="16"/>
          <w:szCs w:val="16"/>
        </w:rPr>
      </w:pPr>
    </w:p>
    <w:p w14:paraId="7CF397F0" w14:textId="77777777" w:rsidR="009D454C" w:rsidRDefault="009D454C" w:rsidP="009D454C">
      <w:pPr>
        <w:spacing w:after="120" w:line="264" w:lineRule="auto"/>
        <w:contextualSpacing/>
        <w:rPr>
          <w:rFonts w:ascii="Tahoma" w:hAnsi="Tahoma" w:cs="Tahoma"/>
          <w:sz w:val="16"/>
          <w:szCs w:val="16"/>
        </w:rPr>
      </w:pPr>
    </w:p>
    <w:p w14:paraId="2818BB17" w14:textId="77777777" w:rsidR="009D454C" w:rsidRDefault="009D454C" w:rsidP="009D454C">
      <w:pPr>
        <w:spacing w:after="120" w:line="264" w:lineRule="auto"/>
        <w:contextualSpacing/>
        <w:rPr>
          <w:rFonts w:ascii="Tahoma" w:hAnsi="Tahoma" w:cs="Tahoma"/>
          <w:sz w:val="16"/>
          <w:szCs w:val="16"/>
        </w:rPr>
      </w:pPr>
    </w:p>
    <w:p w14:paraId="57CE2038" w14:textId="77777777" w:rsidR="009D454C" w:rsidRDefault="009D454C" w:rsidP="009D454C">
      <w:pPr>
        <w:spacing w:after="120" w:line="264" w:lineRule="auto"/>
        <w:contextualSpacing/>
        <w:rPr>
          <w:rFonts w:ascii="Tahoma" w:hAnsi="Tahoma" w:cs="Tahoma"/>
          <w:sz w:val="16"/>
          <w:szCs w:val="16"/>
        </w:rPr>
      </w:pPr>
    </w:p>
    <w:p w14:paraId="19B6ED65" w14:textId="77777777" w:rsidR="009D454C" w:rsidRDefault="009D454C" w:rsidP="009D454C">
      <w:pPr>
        <w:rPr>
          <w:rFonts w:ascii="Tahoma" w:hAnsi="Tahoma" w:cs="Tahoma"/>
          <w:b/>
          <w:sz w:val="16"/>
          <w:szCs w:val="16"/>
        </w:rPr>
      </w:pPr>
    </w:p>
    <w:p w14:paraId="19BE087F" w14:textId="77777777" w:rsidR="009D454C" w:rsidRDefault="009D454C" w:rsidP="009D454C">
      <w:pPr>
        <w:rPr>
          <w:rFonts w:ascii="Tahoma" w:hAnsi="Tahoma" w:cs="Tahoma"/>
          <w:b/>
          <w:sz w:val="16"/>
          <w:szCs w:val="16"/>
        </w:rPr>
      </w:pPr>
    </w:p>
    <w:p w14:paraId="2A58AA95" w14:textId="77777777" w:rsidR="009D454C" w:rsidRDefault="009D454C" w:rsidP="009D454C">
      <w:pPr>
        <w:pStyle w:val="ListParagraph"/>
        <w:numPr>
          <w:ilvl w:val="0"/>
          <w:numId w:val="1"/>
        </w:numPr>
        <w:spacing w:after="120" w:line="264" w:lineRule="auto"/>
        <w:contextualSpacing/>
        <w:rPr>
          <w:rFonts w:ascii="Tahoma" w:hAnsi="Tahoma" w:cs="Tahoma"/>
          <w:b/>
          <w:sz w:val="16"/>
          <w:szCs w:val="16"/>
        </w:rPr>
      </w:pPr>
      <w:bookmarkStart w:id="4" w:name="_Hlk489854873"/>
      <w:r>
        <w:rPr>
          <w:rFonts w:ascii="Tahoma" w:hAnsi="Tahoma" w:cs="Tahoma"/>
          <w:b/>
          <w:sz w:val="16"/>
          <w:szCs w:val="16"/>
        </w:rPr>
        <w:t xml:space="preserve">OPERATE A VEHICLE COMBINATION – US ID </w:t>
      </w:r>
      <w:bookmarkStart w:id="5" w:name="b_123254"/>
      <w:r>
        <w:rPr>
          <w:rFonts w:ascii="Tahoma" w:hAnsi="Tahoma" w:cs="Tahoma"/>
          <w:b/>
          <w:sz w:val="16"/>
          <w:szCs w:val="16"/>
        </w:rPr>
        <w:t>123254</w:t>
      </w:r>
      <w:bookmarkEnd w:id="5"/>
    </w:p>
    <w:bookmarkEnd w:id="4"/>
    <w:p w14:paraId="2694E3AE" w14:textId="77777777" w:rsidR="009D454C" w:rsidRDefault="009D454C" w:rsidP="009D454C">
      <w:pPr>
        <w:rPr>
          <w:rFonts w:ascii="Tahoma" w:hAnsi="Tahoma" w:cs="Tahoma"/>
          <w:sz w:val="16"/>
          <w:szCs w:val="16"/>
        </w:rPr>
      </w:pPr>
    </w:p>
    <w:p w14:paraId="38EF63FA"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52DB3886"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purpose of learning is to ensure safe, professional operation of vehicle combinations with a gross vehicle mass exceeding 3.5 tons, and consisting of a drawing vehicle and trailer/s. Credited learners can drive a specific vehicle combination in accordance with legal, safety, manufacturer and other relevant requirements and reflect on the manner in which the vehicle is operated. </w:t>
      </w:r>
    </w:p>
    <w:p w14:paraId="3F144A31" w14:textId="77777777" w:rsidR="009D454C" w:rsidRDefault="009D454C" w:rsidP="009D454C">
      <w:pPr>
        <w:pStyle w:val="ListParagraph"/>
        <w:rPr>
          <w:rFonts w:ascii="Tahoma" w:hAnsi="Tahoma" w:cs="Tahoma"/>
          <w:sz w:val="16"/>
          <w:szCs w:val="16"/>
        </w:rPr>
      </w:pPr>
    </w:p>
    <w:p w14:paraId="086F07A8"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Credited learners are capable of: </w:t>
      </w:r>
    </w:p>
    <w:p w14:paraId="268560F2"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Preparing a vehicle combination for road transport trips according to specification.</w:t>
      </w:r>
    </w:p>
    <w:p w14:paraId="65E4DE22"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Driving a vehicle combination in accordance with specified requirements.</w:t>
      </w:r>
    </w:p>
    <w:p w14:paraId="182A9D5D"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Ensuring the maintenance of road transport service quality.</w:t>
      </w:r>
    </w:p>
    <w:p w14:paraId="35E3B88D"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Handling unexpected situations according to specified procedures.</w:t>
      </w:r>
    </w:p>
    <w:p w14:paraId="7C2BC2CD"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Parking vehicle combination in accordance with specified requirements.</w:t>
      </w:r>
    </w:p>
    <w:p w14:paraId="35DD1A8D"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Coupling and uncoupling a drawing vehicle and trailer/s according to specified procedures. </w:t>
      </w:r>
    </w:p>
    <w:p w14:paraId="7E50523C" w14:textId="77777777" w:rsidR="009D454C" w:rsidRDefault="009D454C" w:rsidP="009D454C">
      <w:pPr>
        <w:pStyle w:val="ListParagraph"/>
        <w:rPr>
          <w:rFonts w:ascii="Tahoma" w:hAnsi="Tahoma" w:cs="Tahoma"/>
          <w:sz w:val="16"/>
          <w:szCs w:val="16"/>
        </w:rPr>
      </w:pPr>
    </w:p>
    <w:p w14:paraId="6A6FBEC8"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5BF6E994"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have already attained NQF Level 2 Mathematic literacy and Communication and Language competence. It is also assumed that the learner can already drive a light vehicle (less than 3.5 tons gross vehicle mass), and can plan road transport service delivery. </w:t>
      </w:r>
    </w:p>
    <w:p w14:paraId="2A6BB453"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p>
    <w:p w14:paraId="00F19AAA"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14:paraId="4FC71C50"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combination vehicle must consist of a drawing vehicle and trailer, or two vehicles, one of which has a gross vehicle mass of less than 3,5 tons. The trailer must be less than 75% of the gross vehicle mass of the vehicle. </w:t>
      </w:r>
    </w:p>
    <w:p w14:paraId="2495F784"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p>
    <w:p w14:paraId="284548B7"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scope of this unit standard is as follows: </w:t>
      </w:r>
    </w:p>
    <w:p w14:paraId="05034C15"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Trailer refers to one of the following: </w:t>
      </w:r>
    </w:p>
    <w:p w14:paraId="6A8A6C90"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Drawbar trailer with a turn table. </w:t>
      </w:r>
    </w:p>
    <w:p w14:paraId="5B73AD39"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Semi-trailer (i.e. a trailer coupled through a 5th wheel). </w:t>
      </w:r>
    </w:p>
    <w:p w14:paraId="7FC94689"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Articulation point refers to any coupling point either through: </w:t>
      </w:r>
    </w:p>
    <w:p w14:paraId="67A3E603" w14:textId="77777777" w:rsidR="009D454C" w:rsidRDefault="009D454C" w:rsidP="009D454C">
      <w:pPr>
        <w:pStyle w:val="ListParagraph"/>
        <w:rPr>
          <w:rFonts w:ascii="Tahoma" w:hAnsi="Tahoma" w:cs="Tahoma"/>
          <w:sz w:val="16"/>
          <w:szCs w:val="16"/>
        </w:rPr>
      </w:pPr>
    </w:p>
    <w:p w14:paraId="15BBDED4"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A fifth wheel; or </w:t>
      </w:r>
    </w:p>
    <w:p w14:paraId="63602768"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A turn table of a drawbar trailer; or </w:t>
      </w:r>
    </w:p>
    <w:p w14:paraId="7AD4AA0D"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Couple interface between drawbar and drawing vehicle. </w:t>
      </w:r>
    </w:p>
    <w:p w14:paraId="4B8CBCCB"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Competence on the driving outcome for vehicles over 3,5 tons gross vehicle mass, should be assessed on: </w:t>
      </w:r>
    </w:p>
    <w:p w14:paraId="71338C30"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At least one of the following gearbox types: </w:t>
      </w:r>
    </w:p>
    <w:p w14:paraId="61960279" w14:textId="77777777" w:rsidR="009D454C" w:rsidRDefault="009D454C" w:rsidP="009D454C">
      <w:pPr>
        <w:pStyle w:val="ListParagraph"/>
        <w:rPr>
          <w:rFonts w:ascii="Tahoma" w:hAnsi="Tahoma" w:cs="Tahoma"/>
          <w:sz w:val="16"/>
          <w:szCs w:val="16"/>
        </w:rPr>
      </w:pPr>
    </w:p>
    <w:p w14:paraId="52E9D1AB"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Synchro-mesh. </w:t>
      </w:r>
    </w:p>
    <w:p w14:paraId="6F1D74AB"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Non-synchro mesh. </w:t>
      </w:r>
    </w:p>
    <w:p w14:paraId="5811C55F"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Automatic. </w:t>
      </w:r>
    </w:p>
    <w:p w14:paraId="3CCDB417"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At least 1 of the following retardation systems (refers to a braking system fitted on a vehicle, in addition to brake systems, as required by law). </w:t>
      </w:r>
    </w:p>
    <w:p w14:paraId="3A82A362" w14:textId="77777777" w:rsidR="009D454C" w:rsidRDefault="009D454C" w:rsidP="009D454C">
      <w:pPr>
        <w:pStyle w:val="ListParagraph"/>
        <w:rPr>
          <w:rFonts w:ascii="Tahoma" w:hAnsi="Tahoma" w:cs="Tahoma"/>
          <w:sz w:val="16"/>
          <w:szCs w:val="16"/>
        </w:rPr>
      </w:pPr>
    </w:p>
    <w:p w14:paraId="40C2B5F3"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Engine brakes. </w:t>
      </w:r>
    </w:p>
    <w:p w14:paraId="08CB12D5"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Drive line retarders (electro-magnetic and Hydraulic). </w:t>
      </w:r>
    </w:p>
    <w:p w14:paraId="719E29E7"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Exhaust brakes. </w:t>
      </w:r>
    </w:p>
    <w:p w14:paraId="5BBA696B"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Service brake system. </w:t>
      </w:r>
    </w:p>
    <w:p w14:paraId="196B1A4C"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Competence should be proven on a loaded vehicle. Loaded implies a vehicle loaded with goods and/or passengers to at least 25 percent of its rated capacity. </w:t>
      </w:r>
    </w:p>
    <w:p w14:paraId="3CDC82B7"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learner's portfolio should prove that the learner has accumulated at least 100 logged hours of driving which includes the following compulsory conditions: </w:t>
      </w:r>
    </w:p>
    <w:p w14:paraId="728F8DA7"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p>
    <w:p w14:paraId="083A4472"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Night driving - at least 5 hours. </w:t>
      </w:r>
    </w:p>
    <w:p w14:paraId="3E6077CC"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Driving in wet weather conditions - at least 5 logged hours. </w:t>
      </w:r>
    </w:p>
    <w:p w14:paraId="15E0914C"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lastRenderedPageBreak/>
        <w:t xml:space="preserve">&gt; Freeway driving - at least 20 logged hours. </w:t>
      </w:r>
    </w:p>
    <w:p w14:paraId="6332CF53"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&gt; Driving in </w:t>
      </w:r>
      <w:proofErr w:type="gramStart"/>
      <w:r>
        <w:rPr>
          <w:rFonts w:ascii="Tahoma" w:hAnsi="Tahoma" w:cs="Tahoma"/>
          <w:sz w:val="16"/>
          <w:szCs w:val="16"/>
        </w:rPr>
        <w:t>low and high density</w:t>
      </w:r>
      <w:proofErr w:type="gramEnd"/>
      <w:r>
        <w:rPr>
          <w:rFonts w:ascii="Tahoma" w:hAnsi="Tahoma" w:cs="Tahoma"/>
          <w:sz w:val="16"/>
          <w:szCs w:val="16"/>
        </w:rPr>
        <w:t xml:space="preserve"> traffic - at least 20 logged hours. </w:t>
      </w:r>
    </w:p>
    <w:p w14:paraId="2F487E44" w14:textId="77777777" w:rsidR="009D454C" w:rsidRDefault="009D454C" w:rsidP="009D454C">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The relevant driving license will have to be obtained, before the learner can be credited against this unit standard.</w:t>
      </w:r>
    </w:p>
    <w:p w14:paraId="0B20CBC0" w14:textId="77777777" w:rsidR="009D454C" w:rsidRDefault="009D454C" w:rsidP="009D454C">
      <w:pPr>
        <w:rPr>
          <w:rFonts w:asciiTheme="majorHAnsi" w:hAnsiTheme="majorHAnsi" w:cstheme="majorHAnsi"/>
          <w:sz w:val="20"/>
          <w:szCs w:val="20"/>
        </w:rPr>
      </w:pPr>
    </w:p>
    <w:p w14:paraId="04353E73" w14:textId="77777777" w:rsidR="009D454C" w:rsidRDefault="009D454C" w:rsidP="009D454C">
      <w:pPr>
        <w:rPr>
          <w:rFonts w:asciiTheme="majorHAnsi" w:hAnsiTheme="majorHAnsi" w:cstheme="majorHAnsi"/>
          <w:sz w:val="20"/>
          <w:szCs w:val="20"/>
        </w:rPr>
      </w:pPr>
    </w:p>
    <w:p w14:paraId="09A97003" w14:textId="77777777" w:rsidR="009D454C" w:rsidRDefault="009D454C" w:rsidP="009D454C">
      <w:pPr>
        <w:pStyle w:val="Default"/>
        <w:rPr>
          <w:rFonts w:asciiTheme="majorHAnsi" w:hAnsiTheme="majorHAnsi" w:cstheme="majorHAnsi"/>
          <w:sz w:val="20"/>
          <w:szCs w:val="20"/>
        </w:rPr>
      </w:pPr>
    </w:p>
    <w:p w14:paraId="443AD957" w14:textId="77777777" w:rsidR="009D454C" w:rsidRDefault="009D454C" w:rsidP="009D454C">
      <w:pPr>
        <w:pStyle w:val="Default"/>
        <w:ind w:left="720"/>
        <w:jc w:val="center"/>
        <w:rPr>
          <w:rFonts w:asciiTheme="majorHAnsi" w:hAnsiTheme="majorHAnsi" w:cstheme="majorHAnsi"/>
          <w:b/>
          <w:sz w:val="20"/>
          <w:szCs w:val="20"/>
        </w:rPr>
      </w:pPr>
    </w:p>
    <w:p w14:paraId="49DE5E54" w14:textId="77777777" w:rsidR="007A3AD4" w:rsidRPr="009D454C" w:rsidRDefault="007A3AD4" w:rsidP="009D454C"/>
    <w:sectPr w:rsidR="007A3AD4" w:rsidRPr="009D4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221.25pt;height:195.75pt" o:bullet="t">
        <v:imagedata r:id="rId1" o:title="clip_image001"/>
      </v:shape>
    </w:pict>
  </w:numPicBullet>
  <w:abstractNum w:abstractNumId="0" w15:restartNumberingAfterBreak="0">
    <w:nsid w:val="41372B41"/>
    <w:multiLevelType w:val="hybridMultilevel"/>
    <w:tmpl w:val="C7A6D19C"/>
    <w:lvl w:ilvl="0" w:tplc="1C090001">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4C"/>
    <w:rsid w:val="007A3AD4"/>
    <w:rsid w:val="009D45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2DE0"/>
  <w15:chartTrackingRefBased/>
  <w15:docId w15:val="{BAE09269-8783-43E9-89DF-F0707442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54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D454C"/>
    <w:pPr>
      <w:keepNext/>
      <w:keepLines/>
      <w:spacing w:before="600" w:after="240"/>
      <w:outlineLvl w:val="0"/>
    </w:pPr>
    <w:rPr>
      <w:rFonts w:asciiTheme="minorHAnsi" w:hAnsiTheme="minorHAnsi" w:cstheme="minorBidi"/>
      <w:b/>
      <w:bCs/>
      <w:caps/>
      <w:color w:val="1F3864" w:themeColor="accent1" w:themeShade="80"/>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54C"/>
    <w:rPr>
      <w:rFonts w:eastAsia="Times New Roman"/>
      <w:b/>
      <w:bCs/>
      <w:caps/>
      <w:color w:val="1F3864" w:themeColor="accent1" w:themeShade="80"/>
      <w:sz w:val="28"/>
      <w:szCs w:val="28"/>
      <w:lang w:val="en-US" w:eastAsia="ja-JP"/>
    </w:rPr>
  </w:style>
  <w:style w:type="paragraph" w:styleId="ListParagraph">
    <w:name w:val="List Paragraph"/>
    <w:basedOn w:val="Normal"/>
    <w:uiPriority w:val="34"/>
    <w:qFormat/>
    <w:rsid w:val="009D454C"/>
    <w:pPr>
      <w:ind w:left="720"/>
    </w:pPr>
  </w:style>
  <w:style w:type="paragraph" w:customStyle="1" w:styleId="Default">
    <w:name w:val="Default"/>
    <w:rsid w:val="009D45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3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 Brothers</dc:creator>
  <cp:keywords/>
  <dc:description/>
  <cp:lastModifiedBy>Two Brothers</cp:lastModifiedBy>
  <cp:revision>1</cp:revision>
  <dcterms:created xsi:type="dcterms:W3CDTF">2018-09-21T09:23:00Z</dcterms:created>
  <dcterms:modified xsi:type="dcterms:W3CDTF">2018-09-21T09:25:00Z</dcterms:modified>
</cp:coreProperties>
</file>